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A802E9" w:rsidRPr="006C67BC">
        <w:rPr>
          <w:rFonts w:asciiTheme="minorHAnsi" w:hAnsiTheme="minorHAnsi" w:cstheme="minorHAnsi"/>
        </w:rPr>
        <w:t>аукциона</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EB49A7" w:rsidRPr="006C67BC">
        <w:rPr>
          <w:rFonts w:asciiTheme="minorHAnsi" w:hAnsiTheme="minorHAnsi" w:cstheme="minorHAnsi"/>
        </w:rPr>
        <w:t>3</w:t>
      </w:r>
      <w:r w:rsidR="008D3A9A" w:rsidRPr="006C67BC">
        <w:rPr>
          <w:rFonts w:asciiTheme="minorHAnsi" w:hAnsiTheme="minorHAnsi" w:cstheme="minorHAnsi"/>
        </w:rPr>
        <w:t xml:space="preserve"> </w:t>
      </w:r>
    </w:p>
    <w:bookmarkEnd w:id="0"/>
    <w:p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w:t>
      </w:r>
      <w:proofErr w:type="spellStart"/>
      <w:r w:rsidRPr="006C67BC">
        <w:rPr>
          <w:rFonts w:asciiTheme="minorHAnsi" w:hAnsiTheme="minorHAnsi" w:cstheme="minorHAnsi"/>
          <w:b/>
          <w:sz w:val="24"/>
          <w:szCs w:val="24"/>
        </w:rPr>
        <w:t>Русагротранс</w:t>
      </w:r>
      <w:proofErr w:type="spellEnd"/>
      <w:r w:rsidRPr="006C67BC">
        <w:rPr>
          <w:rFonts w:asciiTheme="minorHAnsi" w:hAnsiTheme="minorHAnsi" w:cstheme="minorHAnsi"/>
          <w:b/>
          <w:sz w:val="24"/>
          <w:szCs w:val="24"/>
        </w:rPr>
        <w:t>»</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w:t>
      </w:r>
      <w:proofErr w:type="spellStart"/>
      <w:r w:rsidRPr="006C67BC">
        <w:rPr>
          <w:rFonts w:asciiTheme="minorHAnsi" w:hAnsiTheme="minorHAnsi" w:cstheme="minorHAnsi"/>
          <w:sz w:val="24"/>
          <w:szCs w:val="24"/>
        </w:rPr>
        <w:t>Русагротранс</w:t>
      </w:r>
      <w:proofErr w:type="spellEnd"/>
      <w:r w:rsidRPr="006C67BC">
        <w:rPr>
          <w:rFonts w:asciiTheme="minorHAnsi" w:hAnsiTheme="minorHAnsi" w:cstheme="minorHAnsi"/>
          <w:sz w:val="24"/>
          <w:szCs w:val="24"/>
        </w:rPr>
        <w:t>»,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Номенклатура КГМК, количество, цена, сроки, место передачи, наименование и </w:t>
      </w:r>
      <w:proofErr w:type="gramStart"/>
      <w:r w:rsidRPr="006C67BC">
        <w:rPr>
          <w:rFonts w:asciiTheme="minorHAnsi" w:hAnsiTheme="minorHAnsi" w:cstheme="minorHAnsi"/>
          <w:sz w:val="24"/>
          <w:szCs w:val="24"/>
        </w:rPr>
        <w:t>реквизиты фактического Грузополучателя</w:t>
      </w:r>
      <w:proofErr w:type="gramEnd"/>
      <w:r w:rsidRPr="006C67BC">
        <w:rPr>
          <w:rFonts w:asciiTheme="minorHAnsi" w:hAnsiTheme="minorHAnsi" w:cstheme="minorHAnsi"/>
          <w:sz w:val="24"/>
          <w:szCs w:val="24"/>
        </w:rPr>
        <w:t xml:space="preserve"> и иные условия поставки определены Сторонами в Спецификации (Приложение № 1 к настоящему Договору) (далее - Спецификация).</w:t>
      </w:r>
    </w:p>
    <w:p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Pr="006C67BC">
        <w:rPr>
          <w:rFonts w:asciiTheme="minorHAnsi" w:hAnsiTheme="minorHAnsi" w:cstheme="minorHAnsi"/>
          <w:sz w:val="24"/>
          <w:szCs w:val="24"/>
        </w:rPr>
        <w:lastRenderedPageBreak/>
        <w:t>100% от общей стоимости КГМК, указанной в Спецификации к настоящему Договору, в качестве предоплаты в размере ____________ руб.</w:t>
      </w:r>
    </w:p>
    <w:p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полного или частичного неисполнения Покупателем обязательства по внесению 100% предоплаты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bookmarkStart w:id="1" w:name="_GoBack"/>
      <w:bookmarkEnd w:id="1"/>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3"/>
      <w:r w:rsidRPr="006C67BC">
        <w:rPr>
          <w:rFonts w:asciiTheme="minorHAnsi" w:hAnsiTheme="minorHAnsi" w:cstheme="minorHAnsi"/>
          <w:sz w:val="24"/>
          <w:szCs w:val="24"/>
        </w:rPr>
        <w:lastRenderedPageBreak/>
        <w:t>Обязанности Сторон</w:t>
      </w:r>
      <w:bookmarkEnd w:id="2"/>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rsidR="00906774" w:rsidRPr="006C67BC" w:rsidRDefault="00906774" w:rsidP="00906774">
      <w:pPr>
        <w:pStyle w:val="a8"/>
        <w:spacing w:after="0"/>
        <w:ind w:left="0"/>
        <w:jc w:val="both"/>
        <w:rPr>
          <w:rFonts w:asciiTheme="minorHAnsi" w:eastAsiaTheme="minorHAnsi" w:hAnsiTheme="minorHAnsi" w:cstheme="minorHAnsi"/>
          <w:bCs/>
          <w:sz w:val="24"/>
          <w:szCs w:val="24"/>
        </w:rPr>
      </w:pPr>
    </w:p>
    <w:p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наименование и код станции(</w:t>
      </w:r>
      <w:proofErr w:type="spellStart"/>
      <w:r w:rsidRPr="006C67BC">
        <w:rPr>
          <w:rFonts w:asciiTheme="minorHAnsi" w:eastAsia="Times New Roman" w:hAnsiTheme="minorHAnsi" w:cstheme="minorHAnsi"/>
          <w:sz w:val="24"/>
          <w:szCs w:val="24"/>
          <w:lang w:eastAsia="ru-RU"/>
        </w:rPr>
        <w:t>ий</w:t>
      </w:r>
      <w:proofErr w:type="spellEnd"/>
      <w:r w:rsidRPr="006C67BC">
        <w:rPr>
          <w:rFonts w:asciiTheme="minorHAnsi" w:eastAsia="Times New Roman" w:hAnsiTheme="minorHAnsi" w:cstheme="minorHAnsi"/>
          <w:sz w:val="24"/>
          <w:szCs w:val="24"/>
          <w:lang w:eastAsia="ru-RU"/>
        </w:rPr>
        <w:t xml:space="preserve">) назначения; </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rsidR="00906774" w:rsidRPr="006C67BC" w:rsidRDefault="00906774" w:rsidP="00906774">
      <w:pPr>
        <w:spacing w:after="0"/>
        <w:jc w:val="both"/>
        <w:rPr>
          <w:rFonts w:asciiTheme="minorHAnsi" w:eastAsia="Times New Roman" w:hAnsiTheme="minorHAnsi" w:cstheme="minorHAnsi"/>
          <w:sz w:val="24"/>
          <w:szCs w:val="24"/>
          <w:lang w:eastAsia="ru-RU"/>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3" w:name="bookmark6"/>
      <w:r w:rsidRPr="006C67BC">
        <w:rPr>
          <w:rFonts w:asciiTheme="minorHAnsi" w:hAnsiTheme="minorHAnsi" w:cstheme="minorHAnsi"/>
          <w:sz w:val="24"/>
          <w:szCs w:val="24"/>
        </w:rPr>
        <w:t>Переход права собственности и рисков</w:t>
      </w:r>
      <w:bookmarkEnd w:id="3"/>
      <w:r w:rsidRPr="006C67BC">
        <w:rPr>
          <w:rFonts w:asciiTheme="minorHAnsi" w:hAnsiTheme="minorHAnsi" w:cstheme="minorHAnsi"/>
          <w:sz w:val="24"/>
          <w:szCs w:val="24"/>
        </w:rPr>
        <w:t xml:space="preserve"> на КГМК</w:t>
      </w:r>
    </w:p>
    <w:p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w:t>
      </w:r>
      <w:proofErr w:type="spellStart"/>
      <w:r w:rsidR="00374EC7" w:rsidRPr="006C67BC">
        <w:rPr>
          <w:rFonts w:asciiTheme="minorHAnsi" w:hAnsiTheme="minorHAnsi" w:cstheme="minorHAnsi"/>
          <w:sz w:val="24"/>
          <w:szCs w:val="24"/>
        </w:rPr>
        <w:t>ж.д</w:t>
      </w:r>
      <w:proofErr w:type="spellEnd"/>
      <w:r w:rsidR="00374EC7" w:rsidRPr="006C67BC">
        <w:rPr>
          <w:rFonts w:asciiTheme="minorHAnsi" w:hAnsiTheme="minorHAnsi" w:cstheme="minorHAnsi"/>
          <w:sz w:val="24"/>
          <w:szCs w:val="24"/>
        </w:rPr>
        <w:t xml:space="preserve">.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w:t>
      </w:r>
      <w:proofErr w:type="spellStart"/>
      <w:r w:rsidRPr="006C67BC">
        <w:rPr>
          <w:rFonts w:asciiTheme="minorHAnsi" w:hAnsiTheme="minorHAnsi" w:cstheme="minorHAnsi"/>
          <w:sz w:val="24"/>
          <w:szCs w:val="24"/>
        </w:rPr>
        <w:t>пономерно</w:t>
      </w:r>
      <w:proofErr w:type="spellEnd"/>
      <w:r w:rsidRPr="006C67BC">
        <w:rPr>
          <w:rFonts w:asciiTheme="minorHAnsi" w:hAnsiTheme="minorHAnsi" w:cstheme="minorHAnsi"/>
          <w:sz w:val="24"/>
          <w:szCs w:val="24"/>
        </w:rPr>
        <w:t xml:space="preserve">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4"/>
      <w:r w:rsidRPr="006C67BC">
        <w:rPr>
          <w:rFonts w:asciiTheme="minorHAnsi" w:hAnsiTheme="minorHAnsi" w:cstheme="minorHAnsi"/>
          <w:sz w:val="24"/>
          <w:szCs w:val="24"/>
        </w:rPr>
        <w:t>.</w:t>
      </w:r>
    </w:p>
    <w:p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8"/>
      <w:r w:rsidRPr="006C67BC">
        <w:rPr>
          <w:rFonts w:asciiTheme="minorHAnsi" w:hAnsiTheme="minorHAnsi" w:cstheme="minorHAnsi"/>
          <w:sz w:val="24"/>
          <w:szCs w:val="24"/>
        </w:rPr>
        <w:t>Обстоятельства непреодолимой силы</w:t>
      </w:r>
      <w:bookmarkEnd w:id="5"/>
    </w:p>
    <w:p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6"/>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9"/>
      <w:r w:rsidRPr="006C67BC">
        <w:rPr>
          <w:rFonts w:asciiTheme="minorHAnsi" w:hAnsiTheme="minorHAnsi" w:cstheme="minorHAnsi"/>
          <w:sz w:val="24"/>
          <w:szCs w:val="24"/>
        </w:rPr>
        <w:t>Разрешение споров</w:t>
      </w:r>
      <w:bookmarkEnd w:id="6"/>
    </w:p>
    <w:p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0"/>
      <w:r w:rsidRPr="006C67BC">
        <w:rPr>
          <w:rFonts w:asciiTheme="minorHAnsi" w:hAnsiTheme="minorHAnsi" w:cstheme="minorHAnsi"/>
          <w:sz w:val="24"/>
          <w:szCs w:val="24"/>
        </w:rPr>
        <w:t>Порядок внесения изменений,</w:t>
      </w:r>
    </w:p>
    <w:p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7"/>
    </w:p>
    <w:p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1"/>
      <w:r w:rsidRPr="006C67BC">
        <w:rPr>
          <w:rFonts w:asciiTheme="minorHAnsi" w:hAnsiTheme="minorHAnsi" w:cstheme="minorHAnsi"/>
          <w:sz w:val="24"/>
          <w:szCs w:val="24"/>
        </w:rPr>
        <w:t>Срок действия Договора</w:t>
      </w:r>
      <w:bookmarkEnd w:id="8"/>
    </w:p>
    <w:p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2"/>
      <w:r w:rsidRPr="006C67BC">
        <w:rPr>
          <w:rFonts w:asciiTheme="minorHAnsi" w:hAnsiTheme="minorHAnsi" w:cstheme="minorHAnsi"/>
          <w:sz w:val="24"/>
          <w:szCs w:val="24"/>
        </w:rPr>
        <w:t>Заключительные положения</w:t>
      </w:r>
      <w:bookmarkEnd w:id="9"/>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Ответственность за предоставления недостоверных сведений о месте своего фактического нахождения и </w:t>
      </w:r>
      <w:proofErr w:type="gramStart"/>
      <w:r w:rsidRPr="006C67BC">
        <w:rPr>
          <w:rFonts w:asciiTheme="minorHAnsi" w:hAnsiTheme="minorHAnsi" w:cstheme="minorHAnsi"/>
          <w:sz w:val="24"/>
          <w:szCs w:val="24"/>
        </w:rPr>
        <w:t>возникшие</w:t>
      </w:r>
      <w:proofErr w:type="gramEnd"/>
      <w:r w:rsidRPr="006C67BC">
        <w:rPr>
          <w:rFonts w:asciiTheme="minorHAnsi" w:hAnsiTheme="minorHAnsi" w:cstheme="minorHAnsi"/>
          <w:sz w:val="24"/>
          <w:szCs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0" w:name="bookmark13"/>
      <w:r w:rsidRPr="006C67BC">
        <w:rPr>
          <w:rFonts w:asciiTheme="minorHAnsi" w:hAnsiTheme="minorHAnsi" w:cstheme="minorHAnsi"/>
          <w:sz w:val="24"/>
          <w:szCs w:val="24"/>
        </w:rPr>
        <w:lastRenderedPageBreak/>
        <w:t>Адреса и реквизиты Сторон</w:t>
      </w:r>
      <w:bookmarkEnd w:id="10"/>
    </w:p>
    <w:p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r w:rsidR="00906774" w:rsidRPr="006C67BC"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906774" w:rsidRPr="006C67BC" w:rsidRDefault="00906774" w:rsidP="00747A7A">
            <w:pPr>
              <w:spacing w:after="0"/>
              <w:ind w:left="142"/>
              <w:rPr>
                <w:rFonts w:asciiTheme="minorHAnsi" w:hAnsiTheme="minorHAnsi" w:cstheme="minorHAnsi"/>
                <w:sz w:val="24"/>
                <w:szCs w:val="24"/>
              </w:rPr>
            </w:pPr>
          </w:p>
        </w:tc>
      </w:tr>
    </w:tbl>
    <w:p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w:t>
            </w:r>
            <w:proofErr w:type="spellStart"/>
            <w:r w:rsidRPr="006C67BC">
              <w:rPr>
                <w:rFonts w:asciiTheme="minorHAnsi" w:hAnsiTheme="minorHAnsi" w:cstheme="minorHAnsi"/>
                <w:sz w:val="24"/>
                <w:szCs w:val="24"/>
              </w:rPr>
              <w:t>Русагротранс</w:t>
            </w:r>
            <w:proofErr w:type="spellEnd"/>
            <w:r w:rsidRPr="006C67BC">
              <w:rPr>
                <w:rFonts w:asciiTheme="minorHAnsi" w:hAnsiTheme="minorHAnsi" w:cstheme="minorHAnsi"/>
                <w:sz w:val="24"/>
                <w:szCs w:val="24"/>
              </w:rPr>
              <w:t>»</w:t>
            </w:r>
          </w:p>
        </w:tc>
      </w:tr>
      <w:tr w:rsidR="00906774" w:rsidRPr="006C67BC"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 xml:space="preserve">107014, Россия, г. Москва, ул. </w:t>
            </w:r>
            <w:proofErr w:type="spellStart"/>
            <w:r w:rsidRPr="006C67BC">
              <w:rPr>
                <w:rFonts w:asciiTheme="minorHAnsi" w:eastAsia="Times New Roman" w:hAnsiTheme="minorHAnsi" w:cstheme="minorHAnsi"/>
                <w:sz w:val="24"/>
                <w:szCs w:val="24"/>
              </w:rPr>
              <w:t>Боевская</w:t>
            </w:r>
            <w:proofErr w:type="spellEnd"/>
            <w:r w:rsidRPr="006C67BC">
              <w:rPr>
                <w:rFonts w:asciiTheme="minorHAnsi" w:eastAsia="Times New Roman" w:hAnsiTheme="minorHAnsi" w:cstheme="minorHAnsi"/>
                <w:sz w:val="24"/>
                <w:szCs w:val="24"/>
              </w:rPr>
              <w:t xml:space="preserve"> 2-я, д. 3.</w:t>
            </w:r>
          </w:p>
        </w:tc>
      </w:tr>
      <w:tr w:rsidR="00906774" w:rsidRPr="006C67BC"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 xml:space="preserve">107014, г. Москва, Россия, ул. </w:t>
            </w:r>
            <w:proofErr w:type="spellStart"/>
            <w:r w:rsidRPr="006C67BC">
              <w:rPr>
                <w:rFonts w:asciiTheme="minorHAnsi" w:eastAsia="Times New Roman" w:hAnsiTheme="minorHAnsi" w:cstheme="minorHAnsi"/>
                <w:sz w:val="24"/>
                <w:szCs w:val="24"/>
              </w:rPr>
              <w:t>Боевская</w:t>
            </w:r>
            <w:proofErr w:type="spellEnd"/>
            <w:r w:rsidRPr="006C67BC">
              <w:rPr>
                <w:rFonts w:asciiTheme="minorHAnsi" w:eastAsia="Times New Roman" w:hAnsiTheme="minorHAnsi" w:cstheme="minorHAnsi"/>
                <w:sz w:val="24"/>
                <w:szCs w:val="24"/>
              </w:rPr>
              <w:t xml:space="preserve"> 2-я, д. 3.</w:t>
            </w:r>
          </w:p>
        </w:tc>
      </w:tr>
      <w:tr w:rsidR="00906774" w:rsidRPr="006C67BC"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rsidR="00906774" w:rsidRPr="006C67BC" w:rsidRDefault="00906774" w:rsidP="00906774">
      <w:pPr>
        <w:spacing w:after="0"/>
        <w:rPr>
          <w:rFonts w:asciiTheme="minorHAnsi" w:hAnsiTheme="minorHAnsi" w:cstheme="minorHAnsi"/>
          <w:b/>
          <w:sz w:val="24"/>
          <w:szCs w:val="24"/>
        </w:rPr>
      </w:pPr>
    </w:p>
    <w:p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rsidR="00906774" w:rsidRPr="006C67BC" w:rsidRDefault="00906774" w:rsidP="00906774">
      <w:pPr>
        <w:spacing w:after="0"/>
        <w:ind w:firstLine="6379"/>
        <w:jc w:val="right"/>
        <w:rPr>
          <w:rFonts w:asciiTheme="minorHAnsi" w:eastAsiaTheme="minorHAnsi" w:hAnsiTheme="minorHAnsi" w:cstheme="minorHAnsi"/>
          <w:sz w:val="24"/>
          <w:szCs w:val="24"/>
        </w:rPr>
      </w:pPr>
    </w:p>
    <w:p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 xml:space="preserve">Год изготовления </w:t>
            </w:r>
            <w:proofErr w:type="spellStart"/>
            <w:r w:rsidRPr="006C67BC">
              <w:rPr>
                <w:rFonts w:asciiTheme="minorHAnsi" w:eastAsia="Times New Roman" w:hAnsiTheme="minorHAnsi" w:cstheme="minorHAnsi"/>
                <w:b/>
                <w:bCs/>
                <w:sz w:val="14"/>
                <w:szCs w:val="14"/>
                <w:lang w:eastAsia="ru-RU"/>
              </w:rPr>
              <w:t>надрессорных</w:t>
            </w:r>
            <w:proofErr w:type="spellEnd"/>
            <w:r w:rsidRPr="006C67BC">
              <w:rPr>
                <w:rFonts w:asciiTheme="minorHAnsi" w:eastAsia="Times New Roman" w:hAnsiTheme="minorHAnsi" w:cstheme="minorHAnsi"/>
                <w:b/>
                <w:bCs/>
                <w:sz w:val="14"/>
                <w:szCs w:val="14"/>
                <w:lang w:eastAsia="ru-RU"/>
              </w:rPr>
              <w:t xml:space="preserve"> балок</w:t>
            </w:r>
          </w:p>
        </w:tc>
        <w:tc>
          <w:tcPr>
            <w:tcW w:w="850"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52354A35" wp14:editId="616CC5F8">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24F3AF76" wp14:editId="339EF8B7">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74B85CD1" wp14:editId="5FCDC40C">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rsidTr="00747A7A">
        <w:trPr>
          <w:trHeight w:val="255"/>
        </w:trPr>
        <w:tc>
          <w:tcPr>
            <w:tcW w:w="426"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rsidR="00906774" w:rsidRPr="006C67BC" w:rsidRDefault="00906774" w:rsidP="00906774">
      <w:pPr>
        <w:spacing w:after="0"/>
        <w:jc w:val="both"/>
        <w:rPr>
          <w:rFonts w:asciiTheme="minorHAnsi" w:hAnsiTheme="minorHAnsi" w:cstheme="minorHAnsi"/>
          <w:b/>
          <w:sz w:val="24"/>
          <w:szCs w:val="24"/>
        </w:rPr>
      </w:pPr>
    </w:p>
    <w:p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w:t>
      </w:r>
      <w:proofErr w:type="gramStart"/>
      <w:r w:rsidRPr="006C67BC">
        <w:rPr>
          <w:rFonts w:asciiTheme="minorHAnsi" w:eastAsia="Times New Roman" w:hAnsiTheme="minorHAnsi" w:cstheme="minorHAnsi"/>
          <w:color w:val="000000"/>
          <w:sz w:val="24"/>
          <w:szCs w:val="24"/>
          <w:lang w:eastAsia="ru-RU"/>
        </w:rPr>
        <w:t>%  (</w:t>
      </w:r>
      <w:proofErr w:type="gramEnd"/>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 xml:space="preserve">Цены рассчитаны на основании комплектации КГМК по данным справки ГВЦ 2730 (года изготовления литых деталей тележки, толщина обода колес), в случае </w:t>
      </w:r>
      <w:proofErr w:type="gramStart"/>
      <w:r w:rsidRPr="006C67BC">
        <w:rPr>
          <w:rFonts w:asciiTheme="minorHAnsi" w:hAnsiTheme="minorHAnsi" w:cstheme="minorHAnsi"/>
          <w:sz w:val="24"/>
          <w:szCs w:val="24"/>
        </w:rPr>
        <w:t>выявления несоответствий технических характеристик основных узлов и деталей с данными</w:t>
      </w:r>
      <w:proofErr w:type="gramEnd"/>
      <w:r w:rsidRPr="006C67BC">
        <w:rPr>
          <w:rFonts w:asciiTheme="minorHAnsi" w:hAnsiTheme="minorHAnsi" w:cstheme="minorHAnsi"/>
          <w:sz w:val="24"/>
          <w:szCs w:val="24"/>
        </w:rPr>
        <w:t xml:space="preserve"> указанными в настоящей Спецификации, Продавец ответственности не несет.</w:t>
      </w:r>
    </w:p>
    <w:p w:rsidR="00906774" w:rsidRPr="006C67BC" w:rsidRDefault="00906774" w:rsidP="00906774">
      <w:pPr>
        <w:spacing w:after="0"/>
        <w:ind w:firstLine="284"/>
        <w:jc w:val="both"/>
        <w:rPr>
          <w:rFonts w:asciiTheme="minorHAnsi" w:hAnsiTheme="minorHAnsi" w:cstheme="minorHAnsi"/>
          <w:sz w:val="24"/>
          <w:szCs w:val="24"/>
        </w:rPr>
      </w:pPr>
    </w:p>
    <w:p w:rsidR="00906774" w:rsidRPr="006C67BC" w:rsidRDefault="00906774" w:rsidP="00906774">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rsidTr="00B10AF7">
        <w:tc>
          <w:tcPr>
            <w:tcW w:w="4975" w:type="dxa"/>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rsidR="00906774" w:rsidRPr="006C67BC" w:rsidRDefault="00906774" w:rsidP="00747A7A">
            <w:pPr>
              <w:rPr>
                <w:rFonts w:asciiTheme="minorHAnsi" w:hAnsiTheme="minorHAnsi" w:cstheme="minorHAnsi"/>
                <w:b/>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rsidR="00906774" w:rsidRPr="006C67BC" w:rsidRDefault="00906774" w:rsidP="00747A7A">
            <w:pPr>
              <w:rPr>
                <w:rFonts w:asciiTheme="minorHAnsi" w:hAnsiTheme="minorHAnsi" w:cstheme="minorHAnsi"/>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rsidR="00906774" w:rsidRPr="006C67BC" w:rsidRDefault="00906774" w:rsidP="00906774">
      <w:pPr>
        <w:spacing w:after="0"/>
        <w:rPr>
          <w:rFonts w:asciiTheme="minorHAnsi" w:eastAsiaTheme="minorHAnsi" w:hAnsiTheme="minorHAnsi" w:cstheme="minorHAnsi"/>
          <w:sz w:val="24"/>
          <w:szCs w:val="24"/>
        </w:rPr>
      </w:pPr>
    </w:p>
    <w:p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rsidR="00906774" w:rsidRPr="006C67BC" w:rsidRDefault="00906774" w:rsidP="00906774">
      <w:pPr>
        <w:spacing w:after="0"/>
        <w:ind w:left="5245"/>
        <w:rPr>
          <w:rFonts w:asciiTheme="minorHAnsi" w:eastAsiaTheme="minorHAnsi" w:hAnsiTheme="minorHAnsi" w:cstheme="minorHAnsi"/>
          <w:i/>
          <w:sz w:val="24"/>
          <w:szCs w:val="24"/>
        </w:rPr>
      </w:pPr>
    </w:p>
    <w:p w:rsidR="00906774" w:rsidRPr="006C67BC" w:rsidRDefault="00906774" w:rsidP="00906774">
      <w:pPr>
        <w:spacing w:after="0"/>
        <w:rPr>
          <w:rFonts w:asciiTheme="minorHAnsi" w:eastAsiaTheme="minorHAnsi" w:hAnsiTheme="minorHAnsi" w:cstheme="minorHAnsi"/>
          <w:sz w:val="24"/>
          <w:szCs w:val="24"/>
        </w:rPr>
      </w:pPr>
    </w:p>
    <w:p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rsidTr="00747A7A">
        <w:tc>
          <w:tcPr>
            <w:tcW w:w="2692"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rsidR="00906774" w:rsidRPr="006C67BC" w:rsidRDefault="00906774" w:rsidP="00906774">
      <w:pPr>
        <w:jc w:val="both"/>
        <w:rPr>
          <w:rFonts w:asciiTheme="minorHAnsi" w:eastAsiaTheme="minorHAnsi" w:hAnsiTheme="minorHAnsi" w:cstheme="minorHAnsi"/>
          <w:sz w:val="24"/>
          <w:szCs w:val="24"/>
        </w:rPr>
      </w:pPr>
    </w:p>
    <w:p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АО «</w:t>
      </w:r>
      <w:proofErr w:type="spellStart"/>
      <w:r w:rsidRPr="006C67BC">
        <w:rPr>
          <w:rFonts w:asciiTheme="minorHAnsi" w:eastAsiaTheme="minorHAnsi" w:hAnsiTheme="minorHAnsi" w:cstheme="minorHAnsi"/>
          <w:sz w:val="24"/>
          <w:szCs w:val="24"/>
        </w:rPr>
        <w:t>Русагротранс</w:t>
      </w:r>
      <w:proofErr w:type="spellEnd"/>
      <w:r w:rsidRPr="006C67BC">
        <w:rPr>
          <w:rFonts w:asciiTheme="minorHAnsi" w:eastAsiaTheme="minorHAnsi" w:hAnsiTheme="minorHAnsi" w:cstheme="minorHAnsi"/>
          <w:sz w:val="24"/>
          <w:szCs w:val="24"/>
        </w:rPr>
        <w:t xml:space="preserve">»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73E6DF97" wp14:editId="7B1C9EE2">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14084E33" wp14:editId="1DACA504">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r>
      <w:tr w:rsidR="00906774" w:rsidRPr="006C67BC"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r>
      <w:tr w:rsidR="00906774" w:rsidRPr="006C67BC"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03433D8F" wp14:editId="459D45C8">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eastAsiaTheme="minorHAnsi" w:hAnsiTheme="minorHAnsi" w:cstheme="minorHAnsi"/>
                <w:b/>
                <w:sz w:val="24"/>
                <w:szCs w:val="24"/>
              </w:rPr>
            </w:pPr>
          </w:p>
        </w:tc>
      </w:tr>
    </w:tbl>
    <w:p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w:t>
      </w:r>
      <w:proofErr w:type="spellStart"/>
      <w:r w:rsidRPr="006C67BC">
        <w:rPr>
          <w:rFonts w:asciiTheme="minorHAnsi" w:eastAsiaTheme="minorHAnsi" w:hAnsiTheme="minorHAnsi" w:cstheme="minorHAnsi"/>
          <w:sz w:val="24"/>
          <w:szCs w:val="24"/>
        </w:rPr>
        <w:t>руб</w:t>
      </w:r>
      <w:proofErr w:type="spellEnd"/>
      <w:r w:rsidRPr="006C67BC">
        <w:rPr>
          <w:rFonts w:asciiTheme="minorHAnsi" w:eastAsiaTheme="minorHAnsi" w:hAnsiTheme="minorHAnsi" w:cstheme="minorHAnsi"/>
          <w:sz w:val="24"/>
          <w:szCs w:val="24"/>
        </w:rPr>
        <w:t>. (_____________) руб. ______ коп., в том числе НДС__</w:t>
      </w:r>
      <w:proofErr w:type="gramStart"/>
      <w:r w:rsidRPr="006C67BC">
        <w:rPr>
          <w:rFonts w:asciiTheme="minorHAnsi" w:eastAsiaTheme="minorHAnsi" w:hAnsiTheme="minorHAnsi" w:cstheme="minorHAnsi"/>
          <w:sz w:val="24"/>
          <w:szCs w:val="24"/>
        </w:rPr>
        <w:t>%  (</w:t>
      </w:r>
      <w:proofErr w:type="gramEnd"/>
      <w:r w:rsidRPr="006C67BC">
        <w:rPr>
          <w:rFonts w:asciiTheme="minorHAnsi" w:eastAsiaTheme="minorHAnsi" w:hAnsiTheme="minorHAnsi" w:cstheme="minorHAnsi"/>
          <w:sz w:val="24"/>
          <w:szCs w:val="24"/>
        </w:rPr>
        <w:t>_____________) руб. ______ коп.</w:t>
      </w:r>
    </w:p>
    <w:p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Передал</w:t>
      </w:r>
      <w:proofErr w:type="gramStart"/>
      <w:r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roofErr w:type="gramEnd"/>
      <w:r w:rsidRPr="006C67BC">
        <w:rPr>
          <w:rFonts w:asciiTheme="minorHAnsi" w:hAnsiTheme="minorHAnsi" w:cstheme="minorHAnsi"/>
          <w:b/>
          <w:sz w:val="24"/>
          <w:szCs w:val="24"/>
        </w:rPr>
        <w:t>:</w:t>
      </w:r>
    </w:p>
    <w:p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rsidTr="00B10AF7">
        <w:tc>
          <w:tcPr>
            <w:tcW w:w="4975" w:type="dxa"/>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rsidR="00906774" w:rsidRPr="006C67BC" w:rsidRDefault="00906774" w:rsidP="00747A7A">
            <w:pPr>
              <w:rPr>
                <w:rFonts w:asciiTheme="minorHAnsi" w:hAnsiTheme="minorHAnsi" w:cstheme="minorHAnsi"/>
                <w:b/>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rsidR="00906774" w:rsidRPr="006C67BC" w:rsidRDefault="00906774" w:rsidP="00747A7A">
            <w:pPr>
              <w:rPr>
                <w:rFonts w:asciiTheme="minorHAnsi" w:hAnsiTheme="minorHAnsi" w:cstheme="minorHAnsi"/>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lastRenderedPageBreak/>
        <w:br w:type="page"/>
      </w:r>
    </w:p>
    <w:p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rsidR="00906774" w:rsidRPr="006C67BC" w:rsidRDefault="00906774" w:rsidP="00906774">
      <w:pPr>
        <w:spacing w:after="0"/>
        <w:rPr>
          <w:rFonts w:asciiTheme="minorHAnsi" w:hAnsiTheme="minorHAnsi" w:cstheme="minorHAnsi"/>
          <w:sz w:val="24"/>
          <w:szCs w:val="24"/>
        </w:rPr>
      </w:pPr>
    </w:p>
    <w:p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
        <w:tblW w:w="9917" w:type="dxa"/>
        <w:tblInd w:w="-5" w:type="dxa"/>
        <w:tblLayout w:type="fixed"/>
        <w:tblLook w:val="04A0" w:firstRow="1" w:lastRow="0" w:firstColumn="1" w:lastColumn="0" w:noHBand="0" w:noVBand="1"/>
      </w:tblPr>
      <w:tblGrid>
        <w:gridCol w:w="993"/>
        <w:gridCol w:w="3327"/>
        <w:gridCol w:w="1634"/>
        <w:gridCol w:w="3963"/>
      </w:tblGrid>
      <w:tr w:rsidR="008002BF" w:rsidRPr="006C67BC" w:rsidTr="008E0110">
        <w:trPr>
          <w:trHeight w:val="636"/>
        </w:trPr>
        <w:tc>
          <w:tcPr>
            <w:tcW w:w="993" w:type="dxa"/>
            <w:vAlign w:val="center"/>
          </w:tcPr>
          <w:p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rsidR="008002BF" w:rsidRPr="006C67BC" w:rsidRDefault="008002BF" w:rsidP="008E0110">
            <w:pPr>
              <w:rPr>
                <w:rFonts w:asciiTheme="minorHAnsi" w:hAnsiTheme="minorHAnsi" w:cstheme="minorHAnsi"/>
                <w:b/>
              </w:rPr>
            </w:pPr>
          </w:p>
          <w:p w:rsidR="008002BF" w:rsidRPr="006C67BC" w:rsidRDefault="008002BF" w:rsidP="008E0110">
            <w:pPr>
              <w:rPr>
                <w:rFonts w:asciiTheme="minorHAnsi" w:hAnsiTheme="minorHAnsi" w:cstheme="minorHAnsi"/>
                <w:b/>
              </w:rPr>
            </w:pPr>
          </w:p>
          <w:p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rsidR="008002BF" w:rsidRPr="006C67BC" w:rsidRDefault="008002BF" w:rsidP="008E0110">
            <w:pPr>
              <w:jc w:val="center"/>
              <w:rPr>
                <w:rFonts w:asciiTheme="minorHAnsi" w:hAnsiTheme="minorHAnsi" w:cstheme="minorHAnsi"/>
                <w:b/>
              </w:rPr>
            </w:pPr>
          </w:p>
          <w:p w:rsidR="008002BF" w:rsidRPr="006C67BC" w:rsidRDefault="008002BF" w:rsidP="008E0110">
            <w:pPr>
              <w:jc w:val="center"/>
              <w:rPr>
                <w:rFonts w:asciiTheme="minorHAnsi" w:hAnsiTheme="minorHAnsi" w:cstheme="minorHAnsi"/>
                <w:b/>
              </w:rPr>
            </w:pPr>
          </w:p>
          <w:p w:rsidR="008002BF" w:rsidRPr="006C67BC" w:rsidRDefault="008002BF" w:rsidP="008E0110">
            <w:pPr>
              <w:rPr>
                <w:rFonts w:asciiTheme="minorHAnsi" w:hAnsiTheme="minorHAnsi" w:cstheme="minorHAnsi"/>
                <w:b/>
              </w:rPr>
            </w:pPr>
            <w:r w:rsidRPr="006C67BC">
              <w:rPr>
                <w:rFonts w:asciiTheme="minorHAnsi" w:hAnsiTheme="minorHAnsi" w:cstheme="minorHAnsi"/>
                <w:b/>
              </w:rPr>
              <w:t>Средняя минимальная номенклатура деталей, поставляемых Деталей</w:t>
            </w:r>
          </w:p>
          <w:p w:rsidR="008002BF" w:rsidRPr="006C67BC" w:rsidRDefault="008002BF" w:rsidP="008E0110">
            <w:pPr>
              <w:rPr>
                <w:rFonts w:asciiTheme="minorHAnsi" w:hAnsiTheme="minorHAnsi" w:cstheme="minorHAnsi"/>
                <w:b/>
              </w:rPr>
            </w:pPr>
          </w:p>
        </w:tc>
      </w:tr>
      <w:tr w:rsidR="008002BF" w:rsidRPr="006C67BC" w:rsidTr="008E0110">
        <w:trPr>
          <w:trHeight w:val="684"/>
        </w:trPr>
        <w:tc>
          <w:tcPr>
            <w:tcW w:w="993" w:type="dxa"/>
          </w:tcPr>
          <w:p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rsidR="008002BF" w:rsidRPr="006C67BC" w:rsidRDefault="008002BF" w:rsidP="008E0110">
            <w:pPr>
              <w:jc w:val="center"/>
              <w:rPr>
                <w:rFonts w:asciiTheme="minorHAnsi" w:hAnsiTheme="minorHAnsi" w:cstheme="minorHAnsi"/>
              </w:rPr>
            </w:pPr>
          </w:p>
        </w:tc>
        <w:tc>
          <w:tcPr>
            <w:tcW w:w="3963" w:type="dxa"/>
            <w:shd w:val="clear" w:color="auto" w:fill="auto"/>
          </w:tcPr>
          <w:p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w:t>
            </w:r>
            <w:proofErr w:type="gramStart"/>
            <w:r w:rsidRPr="006C67BC">
              <w:rPr>
                <w:rFonts w:asciiTheme="minorHAnsi" w:hAnsiTheme="minorHAnsi" w:cstheme="minorHAnsi"/>
              </w:rPr>
              <w:t>согласно справки</w:t>
            </w:r>
            <w:proofErr w:type="gramEnd"/>
            <w:r w:rsidRPr="006C67BC">
              <w:rPr>
                <w:rFonts w:asciiTheme="minorHAnsi" w:hAnsiTheme="minorHAnsi" w:cstheme="minorHAnsi"/>
              </w:rPr>
              <w:t xml:space="preserve"> ГВЦ 2730) на вагонах, указанных в спецификации к Договору</w:t>
            </w:r>
          </w:p>
        </w:tc>
      </w:tr>
      <w:tr w:rsidR="008002BF" w:rsidRPr="006C67BC" w:rsidTr="008E0110">
        <w:trPr>
          <w:trHeight w:val="765"/>
        </w:trPr>
        <w:tc>
          <w:tcPr>
            <w:tcW w:w="993" w:type="dxa"/>
          </w:tcPr>
          <w:p w:rsidR="008002BF" w:rsidRPr="006C67BC" w:rsidRDefault="008002BF" w:rsidP="008E0110">
            <w:pPr>
              <w:rPr>
                <w:rFonts w:asciiTheme="minorHAnsi" w:hAnsiTheme="minorHAnsi" w:cstheme="minorHAnsi"/>
              </w:rPr>
            </w:pPr>
            <w:r w:rsidRPr="006C67BC">
              <w:rPr>
                <w:rFonts w:asciiTheme="minorHAnsi" w:hAnsiTheme="minorHAnsi" w:cstheme="minorHAnsi"/>
              </w:rPr>
              <w:t>2.</w:t>
            </w:r>
          </w:p>
        </w:tc>
        <w:tc>
          <w:tcPr>
            <w:tcW w:w="3327" w:type="dxa"/>
            <w:shd w:val="clear" w:color="auto" w:fill="auto"/>
          </w:tcPr>
          <w:p w:rsidR="008002BF" w:rsidRPr="006C67BC" w:rsidRDefault="008002BF" w:rsidP="008E0110">
            <w:pPr>
              <w:rPr>
                <w:rFonts w:asciiTheme="minorHAnsi" w:hAnsiTheme="minorHAnsi" w:cstheme="minorHAnsi"/>
              </w:rPr>
            </w:pPr>
            <w:r w:rsidRPr="006C67BC">
              <w:rPr>
                <w:rFonts w:asciiTheme="minorHAnsi" w:hAnsiTheme="minorHAnsi" w:cstheme="minorHAnsi"/>
              </w:rPr>
              <w:t>Рама боковая</w:t>
            </w:r>
          </w:p>
        </w:tc>
        <w:tc>
          <w:tcPr>
            <w:tcW w:w="1634" w:type="dxa"/>
            <w:shd w:val="clear" w:color="auto" w:fill="auto"/>
          </w:tcPr>
          <w:p w:rsidR="008002BF" w:rsidRPr="006C67BC" w:rsidRDefault="008002BF" w:rsidP="008E0110">
            <w:pPr>
              <w:jc w:val="center"/>
              <w:rPr>
                <w:rFonts w:asciiTheme="minorHAnsi" w:hAnsiTheme="minorHAnsi" w:cstheme="minorHAnsi"/>
              </w:rPr>
            </w:pPr>
          </w:p>
        </w:tc>
        <w:tc>
          <w:tcPr>
            <w:tcW w:w="3963" w:type="dxa"/>
            <w:shd w:val="clear" w:color="auto" w:fill="auto"/>
          </w:tcPr>
          <w:p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w:t>
            </w:r>
            <w:proofErr w:type="gramStart"/>
            <w:r w:rsidRPr="006C67BC">
              <w:rPr>
                <w:rFonts w:asciiTheme="minorHAnsi" w:hAnsiTheme="minorHAnsi" w:cstheme="minorHAnsi"/>
              </w:rPr>
              <w:t>согласно справки</w:t>
            </w:r>
            <w:proofErr w:type="gramEnd"/>
            <w:r w:rsidRPr="006C67BC">
              <w:rPr>
                <w:rFonts w:asciiTheme="minorHAnsi" w:hAnsiTheme="minorHAnsi" w:cstheme="minorHAnsi"/>
              </w:rPr>
              <w:t xml:space="preserve"> ГВЦ 2730) на вагонах, указанных в спецификации к Договору</w:t>
            </w:r>
          </w:p>
        </w:tc>
      </w:tr>
      <w:tr w:rsidR="008002BF" w:rsidRPr="006C67BC" w:rsidTr="008E0110">
        <w:trPr>
          <w:trHeight w:val="692"/>
        </w:trPr>
        <w:tc>
          <w:tcPr>
            <w:tcW w:w="993" w:type="dxa"/>
          </w:tcPr>
          <w:p w:rsidR="008002BF" w:rsidRPr="006C67BC" w:rsidRDefault="008002BF" w:rsidP="008E0110">
            <w:pPr>
              <w:rPr>
                <w:rFonts w:asciiTheme="minorHAnsi" w:hAnsiTheme="minorHAnsi" w:cstheme="minorHAnsi"/>
              </w:rPr>
            </w:pPr>
            <w:r w:rsidRPr="006C67BC">
              <w:rPr>
                <w:rFonts w:asciiTheme="minorHAnsi" w:hAnsiTheme="minorHAnsi" w:cstheme="minorHAnsi"/>
              </w:rPr>
              <w:t>3.</w:t>
            </w:r>
          </w:p>
        </w:tc>
        <w:tc>
          <w:tcPr>
            <w:tcW w:w="3327" w:type="dxa"/>
            <w:shd w:val="clear" w:color="auto" w:fill="auto"/>
          </w:tcPr>
          <w:p w:rsidR="008002BF" w:rsidRPr="006C67BC" w:rsidRDefault="008002BF" w:rsidP="008E0110">
            <w:pPr>
              <w:rPr>
                <w:rFonts w:asciiTheme="minorHAnsi" w:hAnsiTheme="minorHAnsi" w:cstheme="minorHAnsi"/>
              </w:rPr>
            </w:pPr>
            <w:r w:rsidRPr="006C67BC">
              <w:rPr>
                <w:rFonts w:asciiTheme="minorHAnsi" w:hAnsiTheme="minorHAnsi" w:cstheme="minorHAnsi"/>
              </w:rPr>
              <w:t xml:space="preserve">Балка </w:t>
            </w:r>
            <w:proofErr w:type="spellStart"/>
            <w:r w:rsidRPr="006C67BC">
              <w:rPr>
                <w:rFonts w:asciiTheme="minorHAnsi" w:hAnsiTheme="minorHAnsi" w:cstheme="minorHAnsi"/>
              </w:rPr>
              <w:t>надрессорная</w:t>
            </w:r>
            <w:proofErr w:type="spellEnd"/>
          </w:p>
        </w:tc>
        <w:tc>
          <w:tcPr>
            <w:tcW w:w="1634" w:type="dxa"/>
            <w:shd w:val="clear" w:color="auto" w:fill="auto"/>
          </w:tcPr>
          <w:p w:rsidR="008002BF" w:rsidRPr="006C67BC" w:rsidRDefault="008002BF" w:rsidP="008E0110">
            <w:pPr>
              <w:jc w:val="center"/>
              <w:rPr>
                <w:rFonts w:asciiTheme="minorHAnsi" w:hAnsiTheme="minorHAnsi" w:cstheme="minorHAnsi"/>
              </w:rPr>
            </w:pPr>
          </w:p>
        </w:tc>
        <w:tc>
          <w:tcPr>
            <w:tcW w:w="3963" w:type="dxa"/>
            <w:shd w:val="clear" w:color="auto" w:fill="auto"/>
          </w:tcPr>
          <w:p w:rsidR="008002BF" w:rsidRPr="006C67BC" w:rsidRDefault="008002BF" w:rsidP="008E0110">
            <w:pPr>
              <w:rPr>
                <w:rFonts w:asciiTheme="minorHAnsi" w:hAnsiTheme="minorHAnsi" w:cstheme="minorHAnsi"/>
              </w:rPr>
            </w:pPr>
            <w:r w:rsidRPr="006C67BC">
              <w:rPr>
                <w:rFonts w:asciiTheme="minorHAnsi" w:hAnsiTheme="minorHAnsi" w:cstheme="minorHAnsi"/>
              </w:rPr>
              <w:t>Фактически установленные (</w:t>
            </w:r>
            <w:proofErr w:type="gramStart"/>
            <w:r w:rsidRPr="006C67BC">
              <w:rPr>
                <w:rFonts w:asciiTheme="minorHAnsi" w:hAnsiTheme="minorHAnsi" w:cstheme="minorHAnsi"/>
              </w:rPr>
              <w:t>согласно справки</w:t>
            </w:r>
            <w:proofErr w:type="gramEnd"/>
            <w:r w:rsidRPr="006C67BC">
              <w:rPr>
                <w:rFonts w:asciiTheme="minorHAnsi" w:hAnsiTheme="minorHAnsi" w:cstheme="minorHAnsi"/>
              </w:rPr>
              <w:t xml:space="preserve"> ГВЦ 2730) на вагонах, указанных в спецификации к Договору</w:t>
            </w:r>
          </w:p>
        </w:tc>
      </w:tr>
    </w:tbl>
    <w:p w:rsidR="00906774" w:rsidRPr="006C67BC"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proofErr w:type="gramStart"/>
            <w:r w:rsidRPr="006C67BC">
              <w:rPr>
                <w:rFonts w:asciiTheme="minorHAnsi" w:eastAsia="Times New Roman" w:hAnsiTheme="minorHAnsi" w:cstheme="minorHAnsi"/>
                <w:color w:val="000000"/>
                <w:lang w:eastAsia="ru-RU"/>
              </w:rPr>
              <w:t>Цена  за</w:t>
            </w:r>
            <w:proofErr w:type="gramEnd"/>
            <w:r w:rsidRPr="006C67BC">
              <w:rPr>
                <w:rFonts w:asciiTheme="minorHAnsi" w:eastAsia="Times New Roman" w:hAnsiTheme="minorHAnsi" w:cstheme="minorHAnsi"/>
                <w:color w:val="000000"/>
                <w:lang w:eastAsia="ru-RU"/>
              </w:rPr>
              <w:t xml:space="preserve"> единицу, рублей без НДС</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60-64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55-59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50-54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6</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7</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8</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9</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1-5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10</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6-10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11</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11-15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12</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16-20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13</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21-25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14</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26-30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15</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Рама боковая срок эксплуатации 31 год и более</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16</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1-5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17</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6-10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18</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11-15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19</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16-20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20</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21-25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21</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26-30 лет</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8002BF" w:rsidRPr="006C67BC" w:rsidRDefault="00A6798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22</w:t>
            </w:r>
          </w:p>
        </w:tc>
        <w:tc>
          <w:tcPr>
            <w:tcW w:w="5504" w:type="dxa"/>
            <w:tcBorders>
              <w:top w:val="nil"/>
              <w:left w:val="nil"/>
              <w:bottom w:val="single" w:sz="4" w:space="0" w:color="auto"/>
              <w:right w:val="single" w:sz="4" w:space="0" w:color="auto"/>
            </w:tcBorders>
            <w:shd w:val="clear" w:color="auto" w:fill="auto"/>
            <w:noWrap/>
            <w:vAlign w:val="center"/>
            <w:hideMark/>
          </w:tcPr>
          <w:p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xml:space="preserve">Балка </w:t>
            </w:r>
            <w:proofErr w:type="spellStart"/>
            <w:r w:rsidRPr="006C67BC">
              <w:rPr>
                <w:rFonts w:asciiTheme="minorHAnsi" w:eastAsia="Times New Roman" w:hAnsiTheme="minorHAnsi" w:cstheme="minorHAnsi"/>
                <w:color w:val="000000"/>
                <w:lang w:eastAsia="ru-RU"/>
              </w:rPr>
              <w:t>надрессорная</w:t>
            </w:r>
            <w:proofErr w:type="spellEnd"/>
            <w:r w:rsidRPr="006C67BC">
              <w:rPr>
                <w:rFonts w:asciiTheme="minorHAnsi" w:eastAsia="Times New Roman" w:hAnsiTheme="minorHAnsi" w:cstheme="minorHAnsi"/>
                <w:color w:val="000000"/>
                <w:lang w:eastAsia="ru-RU"/>
              </w:rPr>
              <w:t xml:space="preserve"> срок эксплуатации 31 год и более</w:t>
            </w:r>
          </w:p>
        </w:tc>
        <w:tc>
          <w:tcPr>
            <w:tcW w:w="3407" w:type="dxa"/>
            <w:tcBorders>
              <w:top w:val="nil"/>
              <w:left w:val="nil"/>
              <w:bottom w:val="single" w:sz="4" w:space="0" w:color="auto"/>
              <w:right w:val="single" w:sz="4" w:space="0" w:color="auto"/>
            </w:tcBorders>
            <w:shd w:val="clear" w:color="auto" w:fill="auto"/>
            <w:noWrap/>
            <w:vAlign w:val="center"/>
          </w:tcPr>
          <w:p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rsidR="00906774" w:rsidRPr="006C67BC" w:rsidRDefault="00906774" w:rsidP="00906774">
      <w:pPr>
        <w:spacing w:after="0"/>
        <w:rPr>
          <w:rFonts w:asciiTheme="minorHAnsi" w:hAnsiTheme="minorHAnsi" w:cstheme="minorHAnsi"/>
          <w:sz w:val="16"/>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rsidTr="00747A7A">
        <w:tc>
          <w:tcPr>
            <w:tcW w:w="4975" w:type="dxa"/>
          </w:tcPr>
          <w:p w:rsidR="00906774" w:rsidRPr="006C67BC" w:rsidRDefault="00906774" w:rsidP="00747A7A">
            <w:pPr>
              <w:rPr>
                <w:rFonts w:asciiTheme="minorHAnsi" w:hAnsiTheme="minorHAnsi" w:cstheme="minorHAnsi"/>
                <w:b/>
                <w:sz w:val="24"/>
                <w:szCs w:val="24"/>
              </w:rPr>
            </w:pPr>
          </w:p>
          <w:p w:rsidR="004B296F" w:rsidRPr="006C67BC" w:rsidRDefault="004B296F" w:rsidP="00747A7A">
            <w:pPr>
              <w:rPr>
                <w:rFonts w:asciiTheme="minorHAnsi" w:hAnsiTheme="minorHAnsi" w:cstheme="minorHAnsi"/>
                <w:b/>
                <w:sz w:val="24"/>
                <w:szCs w:val="24"/>
              </w:rPr>
            </w:pPr>
          </w:p>
          <w:p w:rsidR="004B296F" w:rsidRPr="006C67BC" w:rsidRDefault="004B296F" w:rsidP="00747A7A">
            <w:pPr>
              <w:rPr>
                <w:rFonts w:asciiTheme="minorHAnsi" w:hAnsiTheme="minorHAnsi" w:cstheme="minorHAnsi"/>
                <w:b/>
                <w:sz w:val="24"/>
                <w:szCs w:val="24"/>
              </w:rPr>
            </w:pPr>
          </w:p>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rsidR="00906774" w:rsidRPr="006C67BC" w:rsidRDefault="00906774" w:rsidP="00747A7A">
            <w:pPr>
              <w:rPr>
                <w:rFonts w:asciiTheme="minorHAnsi" w:hAnsiTheme="minorHAnsi" w:cstheme="minorHAnsi"/>
                <w:b/>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rsidR="00906774" w:rsidRPr="006C67BC" w:rsidRDefault="00906774" w:rsidP="00747A7A">
            <w:pPr>
              <w:rPr>
                <w:rFonts w:asciiTheme="minorHAnsi" w:hAnsiTheme="minorHAnsi" w:cstheme="minorHAnsi"/>
                <w:b/>
                <w:sz w:val="24"/>
                <w:szCs w:val="24"/>
              </w:rPr>
            </w:pPr>
          </w:p>
          <w:p w:rsidR="004B296F" w:rsidRPr="006C67BC" w:rsidRDefault="004B296F" w:rsidP="00747A7A">
            <w:pPr>
              <w:rPr>
                <w:rFonts w:asciiTheme="minorHAnsi" w:hAnsiTheme="minorHAnsi" w:cstheme="minorHAnsi"/>
                <w:b/>
                <w:sz w:val="24"/>
                <w:szCs w:val="24"/>
              </w:rPr>
            </w:pPr>
          </w:p>
          <w:p w:rsidR="004B296F" w:rsidRPr="006C67BC" w:rsidRDefault="004B296F" w:rsidP="00747A7A">
            <w:pPr>
              <w:rPr>
                <w:rFonts w:asciiTheme="minorHAnsi" w:hAnsiTheme="minorHAnsi" w:cstheme="minorHAnsi"/>
                <w:b/>
                <w:sz w:val="24"/>
                <w:szCs w:val="24"/>
              </w:rPr>
            </w:pPr>
          </w:p>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rsidR="00906774" w:rsidRPr="006C67BC" w:rsidRDefault="00906774" w:rsidP="00747A7A">
            <w:pPr>
              <w:rPr>
                <w:rFonts w:asciiTheme="minorHAnsi" w:hAnsiTheme="minorHAnsi" w:cstheme="minorHAnsi"/>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rsidR="00EF0D6F" w:rsidRPr="006C67BC" w:rsidRDefault="00EF0D6F" w:rsidP="00906774">
      <w:pPr>
        <w:spacing w:after="0"/>
        <w:ind w:left="5245"/>
        <w:jc w:val="right"/>
        <w:rPr>
          <w:rFonts w:asciiTheme="minorHAnsi" w:hAnsiTheme="minorHAnsi" w:cstheme="minorHAnsi"/>
          <w:sz w:val="24"/>
          <w:szCs w:val="24"/>
        </w:rPr>
      </w:pPr>
    </w:p>
    <w:p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Приложение № 4</w:t>
      </w:r>
    </w:p>
    <w:p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rsidR="00906774" w:rsidRPr="006C67BC" w:rsidRDefault="00906774" w:rsidP="00906774">
      <w:pPr>
        <w:spacing w:after="0"/>
        <w:rPr>
          <w:rFonts w:asciiTheme="minorHAnsi" w:hAnsiTheme="minorHAnsi" w:cstheme="minorHAnsi"/>
          <w:sz w:val="24"/>
          <w:szCs w:val="24"/>
        </w:rPr>
      </w:pPr>
    </w:p>
    <w:p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rsidR="00906774" w:rsidRPr="006C67BC" w:rsidRDefault="00906774" w:rsidP="00906774">
      <w:pPr>
        <w:spacing w:after="0"/>
        <w:ind w:left="5245"/>
        <w:rPr>
          <w:rFonts w:asciiTheme="minorHAnsi" w:eastAsiaTheme="minorHAnsi" w:hAnsiTheme="minorHAnsi" w:cstheme="minorHAnsi"/>
          <w:i/>
          <w:sz w:val="24"/>
          <w:szCs w:val="24"/>
        </w:rPr>
      </w:pPr>
    </w:p>
    <w:p w:rsidR="00906774" w:rsidRPr="006C67BC" w:rsidRDefault="00906774" w:rsidP="00906774">
      <w:pPr>
        <w:spacing w:after="0"/>
        <w:rPr>
          <w:rFonts w:asciiTheme="minorHAnsi" w:eastAsiaTheme="minorHAnsi" w:hAnsiTheme="minorHAnsi" w:cstheme="minorHAnsi"/>
          <w:sz w:val="24"/>
          <w:szCs w:val="24"/>
        </w:rPr>
      </w:pPr>
    </w:p>
    <w:p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rsidR="00906774" w:rsidRPr="006C67BC" w:rsidRDefault="00906774" w:rsidP="00906774">
      <w:pPr>
        <w:spacing w:after="0"/>
        <w:jc w:val="both"/>
        <w:rPr>
          <w:rFonts w:asciiTheme="minorHAnsi" w:hAnsiTheme="minorHAnsi" w:cstheme="minorHAns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rsidTr="00747A7A">
        <w:tc>
          <w:tcPr>
            <w:tcW w:w="5153" w:type="dxa"/>
            <w:hideMark/>
          </w:tcPr>
          <w:p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w:t>
            </w:r>
            <w:proofErr w:type="gramStart"/>
            <w:r w:rsidRPr="006C67BC">
              <w:rPr>
                <w:rFonts w:asciiTheme="minorHAnsi" w:hAnsiTheme="minorHAnsi" w:cstheme="minorHAnsi"/>
                <w:sz w:val="24"/>
                <w:szCs w:val="24"/>
              </w:rPr>
              <w:t>_»_</w:t>
            </w:r>
            <w:proofErr w:type="gramEnd"/>
            <w:r w:rsidRPr="006C67BC">
              <w:rPr>
                <w:rFonts w:asciiTheme="minorHAnsi" w:hAnsiTheme="minorHAnsi" w:cstheme="minorHAnsi"/>
                <w:sz w:val="24"/>
                <w:szCs w:val="24"/>
              </w:rPr>
              <w:t>___________20__ г.</w:t>
            </w:r>
          </w:p>
        </w:tc>
      </w:tr>
    </w:tbl>
    <w:p w:rsidR="00906774" w:rsidRPr="006C67BC" w:rsidRDefault="00906774" w:rsidP="00906774">
      <w:pPr>
        <w:jc w:val="both"/>
        <w:rPr>
          <w:rFonts w:asciiTheme="minorHAnsi" w:eastAsiaTheme="minorHAnsi" w:hAnsiTheme="minorHAnsi" w:cstheme="minorHAnsi"/>
          <w:sz w:val="24"/>
          <w:szCs w:val="24"/>
        </w:rPr>
      </w:pPr>
    </w:p>
    <w:p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
        <w:tblW w:w="10201" w:type="dxa"/>
        <w:tblLook w:val="04A0" w:firstRow="1" w:lastRow="0" w:firstColumn="1" w:lastColumn="0" w:noHBand="0" w:noVBand="1"/>
      </w:tblPr>
      <w:tblGrid>
        <w:gridCol w:w="559"/>
        <w:gridCol w:w="2948"/>
        <w:gridCol w:w="1054"/>
        <w:gridCol w:w="1300"/>
        <w:gridCol w:w="4340"/>
      </w:tblGrid>
      <w:tr w:rsidR="00906774" w:rsidRPr="006C67BC" w:rsidTr="00747A7A">
        <w:tc>
          <w:tcPr>
            <w:tcW w:w="540"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xml:space="preserve">, </w:t>
            </w:r>
            <w:proofErr w:type="spellStart"/>
            <w:r w:rsidR="005D0806" w:rsidRPr="006C67BC">
              <w:rPr>
                <w:rFonts w:asciiTheme="minorHAnsi" w:hAnsiTheme="minorHAnsi" w:cstheme="minorHAnsi"/>
                <w:sz w:val="24"/>
                <w:szCs w:val="24"/>
              </w:rPr>
              <w:t>ж.д</w:t>
            </w:r>
            <w:proofErr w:type="spellEnd"/>
            <w:r w:rsidR="005D0806" w:rsidRPr="006C67BC">
              <w:rPr>
                <w:rFonts w:asciiTheme="minorHAnsi" w:hAnsiTheme="minorHAnsi" w:cstheme="minorHAnsi"/>
                <w:sz w:val="24"/>
                <w:szCs w:val="24"/>
              </w:rPr>
              <w:t>.</w:t>
            </w:r>
          </w:p>
        </w:tc>
        <w:tc>
          <w:tcPr>
            <w:tcW w:w="4352" w:type="dxa"/>
            <w:tcBorders>
              <w:top w:val="single" w:sz="4" w:space="0" w:color="auto"/>
              <w:left w:val="single" w:sz="4" w:space="0" w:color="auto"/>
              <w:bottom w:val="single" w:sz="4" w:space="0" w:color="auto"/>
              <w:right w:val="single" w:sz="4" w:space="0" w:color="auto"/>
            </w:tcBorders>
            <w:vAlign w:val="center"/>
            <w:hideMark/>
          </w:tcPr>
          <w:p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rsidTr="00747A7A">
        <w:tc>
          <w:tcPr>
            <w:tcW w:w="540"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r>
      <w:tr w:rsidR="00906774" w:rsidRPr="006C67BC" w:rsidTr="00747A7A">
        <w:tc>
          <w:tcPr>
            <w:tcW w:w="540"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r>
      <w:tr w:rsidR="00906774" w:rsidRPr="006C67BC" w:rsidTr="00747A7A">
        <w:tc>
          <w:tcPr>
            <w:tcW w:w="540"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sz w:val="24"/>
                <w:szCs w:val="24"/>
              </w:rPr>
            </w:pPr>
          </w:p>
        </w:tc>
      </w:tr>
    </w:tbl>
    <w:p w:rsidR="00906774" w:rsidRPr="006C67BC" w:rsidRDefault="00906774" w:rsidP="00906774">
      <w:pPr>
        <w:spacing w:after="0"/>
        <w:rPr>
          <w:rFonts w:asciiTheme="minorHAnsi" w:eastAsiaTheme="minorHAnsi" w:hAnsiTheme="minorHAnsi" w:cstheme="minorHAnsi"/>
          <w:b/>
          <w:sz w:val="24"/>
          <w:szCs w:val="24"/>
        </w:rPr>
      </w:pPr>
    </w:p>
    <w:p w:rsidR="00906774" w:rsidRPr="006C67BC" w:rsidRDefault="00906774" w:rsidP="00906774">
      <w:pPr>
        <w:rPr>
          <w:rFonts w:asciiTheme="minorHAnsi" w:eastAsiaTheme="minorHAnsi" w:hAnsiTheme="minorHAnsi" w:cstheme="minorHAnsi"/>
          <w:b/>
          <w:sz w:val="24"/>
          <w:szCs w:val="24"/>
        </w:rPr>
      </w:pPr>
    </w:p>
    <w:p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rsidR="00B10AF7" w:rsidRPr="006C67BC" w:rsidRDefault="00B10AF7" w:rsidP="00B10AF7">
      <w:pPr>
        <w:jc w:val="cente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rsidTr="00747A7A">
        <w:tc>
          <w:tcPr>
            <w:tcW w:w="5153" w:type="dxa"/>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rsidR="00906774" w:rsidRPr="006C67BC" w:rsidRDefault="00906774" w:rsidP="00747A7A">
            <w:pPr>
              <w:rPr>
                <w:rFonts w:asciiTheme="minorHAnsi" w:hAnsiTheme="minorHAnsi" w:cstheme="minorHAnsi"/>
                <w:b/>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rsidR="00906774" w:rsidRPr="006C67BC" w:rsidRDefault="00906774" w:rsidP="00747A7A">
            <w:pPr>
              <w:rPr>
                <w:rFonts w:asciiTheme="minorHAnsi" w:hAnsiTheme="minorHAnsi" w:cstheme="minorHAnsi"/>
                <w:sz w:val="24"/>
                <w:szCs w:val="24"/>
              </w:rPr>
            </w:pP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rsidR="00906774" w:rsidRPr="006C67BC" w:rsidRDefault="00906774" w:rsidP="00906774">
      <w:pPr>
        <w:rPr>
          <w:rFonts w:asciiTheme="minorHAnsi" w:hAnsiTheme="minorHAnsi" w:cstheme="minorHAnsi"/>
          <w:sz w:val="24"/>
          <w:szCs w:val="24"/>
        </w:rPr>
      </w:pPr>
    </w:p>
    <w:p w:rsidR="00906774" w:rsidRPr="006C67BC" w:rsidRDefault="00906774" w:rsidP="00906774">
      <w:pPr>
        <w:rPr>
          <w:rFonts w:asciiTheme="minorHAnsi" w:hAnsiTheme="minorHAnsi" w:cstheme="minorHAnsi"/>
          <w:sz w:val="24"/>
          <w:szCs w:val="24"/>
        </w:rPr>
      </w:pPr>
    </w:p>
    <w:p w:rsidR="00906774" w:rsidRPr="006C67BC" w:rsidRDefault="00906774" w:rsidP="00906774">
      <w:pPr>
        <w:rPr>
          <w:rFonts w:asciiTheme="minorHAnsi" w:hAnsiTheme="minorHAnsi" w:cstheme="minorHAnsi"/>
          <w:sz w:val="24"/>
          <w:szCs w:val="24"/>
        </w:rPr>
      </w:pPr>
    </w:p>
    <w:p w:rsidR="00906774" w:rsidRPr="006C67BC" w:rsidRDefault="00906774" w:rsidP="00906774">
      <w:pPr>
        <w:rPr>
          <w:rFonts w:asciiTheme="minorHAnsi" w:hAnsiTheme="minorHAnsi" w:cstheme="minorHAnsi"/>
          <w:sz w:val="24"/>
          <w:szCs w:val="24"/>
        </w:rPr>
      </w:pPr>
    </w:p>
    <w:p w:rsidR="00906774" w:rsidRPr="006C67BC" w:rsidRDefault="00906774" w:rsidP="00906774">
      <w:pPr>
        <w:rPr>
          <w:rFonts w:asciiTheme="minorHAnsi" w:hAnsiTheme="minorHAnsi" w:cstheme="minorHAnsi"/>
          <w:sz w:val="24"/>
          <w:szCs w:val="24"/>
        </w:rPr>
      </w:pPr>
    </w:p>
    <w:p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t xml:space="preserve">                                                                                                                                                       </w:t>
      </w:r>
      <w:r w:rsidRPr="006C67BC">
        <w:rPr>
          <w:rFonts w:asciiTheme="minorHAnsi" w:eastAsiaTheme="minorHAnsi" w:hAnsiTheme="minorHAnsi" w:cstheme="minorHAnsi"/>
          <w:sz w:val="24"/>
          <w:szCs w:val="24"/>
        </w:rPr>
        <w:t>Приложение № 5</w:t>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rsidR="00906774" w:rsidRPr="006C67BC" w:rsidRDefault="00906774" w:rsidP="00906774">
      <w:pPr>
        <w:spacing w:after="0"/>
        <w:jc w:val="right"/>
        <w:rPr>
          <w:rFonts w:asciiTheme="minorHAnsi" w:eastAsiaTheme="minorHAnsi" w:hAnsiTheme="minorHAnsi" w:cstheme="minorHAnsi"/>
          <w:sz w:val="24"/>
          <w:szCs w:val="24"/>
        </w:rPr>
      </w:pPr>
    </w:p>
    <w:p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rsidTr="002E67AD">
        <w:trPr>
          <w:gridAfter w:val="1"/>
          <w:wAfter w:w="795" w:type="pct"/>
          <w:trHeight w:val="1837"/>
        </w:trPr>
        <w:tc>
          <w:tcPr>
            <w:tcW w:w="3978" w:type="pct"/>
            <w:gridSpan w:val="7"/>
            <w:noWrap/>
          </w:tcPr>
          <w:p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w:t>
            </w:r>
            <w:proofErr w:type="gramStart"/>
            <w:r w:rsidRPr="006C67BC">
              <w:rPr>
                <w:rFonts w:asciiTheme="minorHAnsi" w:hAnsiTheme="minorHAnsi" w:cstheme="minorHAnsi"/>
                <w:b/>
                <w:bCs/>
                <w:iCs/>
                <w:szCs w:val="24"/>
              </w:rPr>
              <w:t>"  _</w:t>
            </w:r>
            <w:proofErr w:type="gramEnd"/>
            <w:r w:rsidRPr="006C67BC">
              <w:rPr>
                <w:rFonts w:asciiTheme="minorHAnsi" w:hAnsiTheme="minorHAnsi" w:cstheme="minorHAnsi"/>
                <w:b/>
                <w:bCs/>
                <w:iCs/>
                <w:szCs w:val="24"/>
              </w:rPr>
              <w:t>______  20__ г.</w:t>
            </w:r>
          </w:p>
          <w:p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w:t>
            </w:r>
            <w:proofErr w:type="gramStart"/>
            <w:r w:rsidRPr="006C67BC">
              <w:rPr>
                <w:rFonts w:asciiTheme="minorHAnsi" w:hAnsiTheme="minorHAnsi" w:cstheme="minorHAnsi"/>
                <w:b/>
                <w:szCs w:val="24"/>
              </w:rPr>
              <w:t>года  №</w:t>
            </w:r>
            <w:proofErr w:type="gramEnd"/>
            <w:r w:rsidRPr="006C67BC">
              <w:rPr>
                <w:rFonts w:asciiTheme="minorHAnsi" w:hAnsiTheme="minorHAnsi" w:cstheme="minorHAnsi"/>
                <w:b/>
                <w:szCs w:val="24"/>
              </w:rPr>
              <w:t xml:space="preserve"> _________________</w:t>
            </w:r>
          </w:p>
          <w:p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 xml:space="preserve">за </w:t>
            </w:r>
            <w:proofErr w:type="gramStart"/>
            <w:r w:rsidRPr="006C67BC">
              <w:rPr>
                <w:rFonts w:asciiTheme="minorHAnsi" w:hAnsiTheme="minorHAnsi" w:cstheme="minorHAnsi"/>
                <w:b/>
                <w:szCs w:val="24"/>
              </w:rPr>
              <w:t>период  _</w:t>
            </w:r>
            <w:proofErr w:type="gramEnd"/>
            <w:r w:rsidRPr="006C67BC">
              <w:rPr>
                <w:rFonts w:asciiTheme="minorHAnsi" w:hAnsiTheme="minorHAnsi" w:cstheme="minorHAnsi"/>
                <w:b/>
                <w:szCs w:val="24"/>
              </w:rPr>
              <w:t>_________года.</w:t>
            </w:r>
          </w:p>
          <w:p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rsidTr="002E67AD">
        <w:trPr>
          <w:gridAfter w:val="3"/>
          <w:wAfter w:w="1139" w:type="pct"/>
          <w:trHeight w:val="286"/>
        </w:trPr>
        <w:tc>
          <w:tcPr>
            <w:tcW w:w="833" w:type="pct"/>
            <w:gridSpan w:val="2"/>
            <w:noWrap/>
            <w:hideMark/>
          </w:tcPr>
          <w:p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rsidR="00906774" w:rsidRPr="006C67BC" w:rsidRDefault="00906774" w:rsidP="00747A7A">
            <w:pPr>
              <w:rPr>
                <w:rFonts w:asciiTheme="minorHAnsi" w:hAnsiTheme="minorHAnsi" w:cstheme="minorHAnsi"/>
                <w:b/>
                <w:iCs/>
                <w:sz w:val="18"/>
                <w:szCs w:val="18"/>
              </w:rPr>
            </w:pPr>
          </w:p>
        </w:tc>
      </w:tr>
      <w:tr w:rsidR="00906774" w:rsidRPr="006C67BC" w:rsidTr="002E67AD">
        <w:trPr>
          <w:gridAfter w:val="3"/>
          <w:wAfter w:w="1139" w:type="pct"/>
          <w:trHeight w:val="349"/>
        </w:trPr>
        <w:tc>
          <w:tcPr>
            <w:tcW w:w="833" w:type="pct"/>
            <w:gridSpan w:val="2"/>
            <w:noWrap/>
            <w:hideMark/>
          </w:tcPr>
          <w:p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rsidTr="002E67AD">
        <w:trPr>
          <w:trHeight w:val="362"/>
        </w:trPr>
        <w:tc>
          <w:tcPr>
            <w:tcW w:w="290" w:type="pct"/>
            <w:tcBorders>
              <w:top w:val="single" w:sz="4" w:space="0" w:color="auto"/>
              <w:left w:val="single" w:sz="4" w:space="0" w:color="auto"/>
              <w:bottom w:val="single" w:sz="4" w:space="0" w:color="auto"/>
              <w:right w:val="nil"/>
            </w:tcBorders>
            <w:noWrap/>
            <w:hideMark/>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rsidTr="002E67AD">
        <w:trPr>
          <w:trHeight w:val="494"/>
        </w:trPr>
        <w:tc>
          <w:tcPr>
            <w:tcW w:w="290" w:type="pct"/>
            <w:tcBorders>
              <w:top w:val="single" w:sz="4" w:space="0" w:color="auto"/>
              <w:left w:val="single" w:sz="4" w:space="0" w:color="auto"/>
              <w:bottom w:val="single" w:sz="4" w:space="0" w:color="auto"/>
              <w:right w:val="nil"/>
            </w:tcBorders>
            <w:noWrap/>
            <w:hideMark/>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rsidTr="002E67AD">
        <w:trPr>
          <w:gridAfter w:val="2"/>
          <w:wAfter w:w="1022" w:type="pct"/>
          <w:trHeight w:val="509"/>
        </w:trPr>
        <w:tc>
          <w:tcPr>
            <w:tcW w:w="3978" w:type="pct"/>
            <w:gridSpan w:val="7"/>
            <w:vMerge w:val="restart"/>
            <w:tcBorders>
              <w:left w:val="nil"/>
              <w:right w:val="nil"/>
            </w:tcBorders>
          </w:tcPr>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w:t>
            </w:r>
            <w:proofErr w:type="spellStart"/>
            <w:r w:rsidRPr="006C67BC">
              <w:rPr>
                <w:rFonts w:asciiTheme="minorHAnsi" w:hAnsiTheme="minorHAnsi" w:cstheme="minorHAnsi"/>
                <w:iCs/>
                <w:color w:val="000000"/>
                <w:sz w:val="18"/>
                <w:szCs w:val="18"/>
              </w:rPr>
              <w:t>Ф.И.</w:t>
            </w:r>
            <w:proofErr w:type="gramStart"/>
            <w:r w:rsidRPr="006C67BC">
              <w:rPr>
                <w:rFonts w:asciiTheme="minorHAnsi" w:hAnsiTheme="minorHAnsi" w:cstheme="minorHAnsi"/>
                <w:iCs/>
                <w:color w:val="000000"/>
                <w:sz w:val="18"/>
                <w:szCs w:val="18"/>
              </w:rPr>
              <w:t>О.должность</w:t>
            </w:r>
            <w:proofErr w:type="spellEnd"/>
            <w:proofErr w:type="gramEnd"/>
            <w:r w:rsidRPr="006C67BC">
              <w:rPr>
                <w:rFonts w:asciiTheme="minorHAnsi" w:hAnsiTheme="minorHAnsi" w:cstheme="minorHAnsi"/>
                <w:iCs/>
                <w:color w:val="000000"/>
                <w:sz w:val="18"/>
                <w:szCs w:val="18"/>
              </w:rPr>
              <w:t>)                                                                             (</w:t>
            </w:r>
            <w:proofErr w:type="spellStart"/>
            <w:r w:rsidRPr="006C67BC">
              <w:rPr>
                <w:rFonts w:asciiTheme="minorHAnsi" w:hAnsiTheme="minorHAnsi" w:cstheme="minorHAnsi"/>
                <w:iCs/>
                <w:color w:val="000000"/>
                <w:sz w:val="18"/>
                <w:szCs w:val="18"/>
              </w:rPr>
              <w:t>Ф.И.О.,должность</w:t>
            </w:r>
            <w:proofErr w:type="spellEnd"/>
            <w:r w:rsidRPr="006C67BC">
              <w:rPr>
                <w:rFonts w:asciiTheme="minorHAnsi" w:hAnsiTheme="minorHAnsi" w:cstheme="minorHAnsi"/>
                <w:iCs/>
                <w:color w:val="000000"/>
                <w:sz w:val="18"/>
                <w:szCs w:val="18"/>
              </w:rPr>
              <w:t>)</w:t>
            </w:r>
          </w:p>
          <w:p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rsidR="00906774" w:rsidRPr="006C67BC" w:rsidRDefault="00906774" w:rsidP="00747A7A">
            <w:pPr>
              <w:spacing w:after="0"/>
              <w:rPr>
                <w:rFonts w:asciiTheme="minorHAnsi" w:hAnsiTheme="minorHAnsi" w:cstheme="minorHAnsi"/>
                <w:b/>
                <w:sz w:val="24"/>
                <w:szCs w:val="24"/>
              </w:rPr>
            </w:pPr>
          </w:p>
          <w:p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lastRenderedPageBreak/>
              <w:t>М.П.                                                                            М.П.</w:t>
            </w:r>
          </w:p>
        </w:tc>
      </w:tr>
      <w:tr w:rsidR="00906774" w:rsidRPr="006C67BC" w:rsidTr="002E67AD">
        <w:trPr>
          <w:gridAfter w:val="2"/>
          <w:wAfter w:w="1022" w:type="pct"/>
          <w:trHeight w:val="517"/>
        </w:trPr>
        <w:tc>
          <w:tcPr>
            <w:tcW w:w="3978" w:type="pct"/>
            <w:gridSpan w:val="7"/>
            <w:vMerge/>
            <w:tcBorders>
              <w:left w:val="nil"/>
              <w:right w:val="nil"/>
            </w:tcBorders>
            <w:vAlign w:val="center"/>
            <w:hideMark/>
          </w:tcPr>
          <w:p w:rsidR="00906774" w:rsidRPr="006C67BC" w:rsidRDefault="00906774" w:rsidP="00747A7A">
            <w:pPr>
              <w:spacing w:after="0"/>
              <w:rPr>
                <w:rFonts w:asciiTheme="minorHAnsi" w:eastAsia="Times New Roman" w:hAnsiTheme="minorHAnsi" w:cstheme="minorHAnsi"/>
                <w:b/>
                <w:szCs w:val="20"/>
              </w:rPr>
            </w:pPr>
          </w:p>
        </w:tc>
      </w:tr>
    </w:tbl>
    <w:p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w:t>
      </w:r>
      <w:proofErr w:type="spellStart"/>
      <w:r w:rsidRPr="006C67BC">
        <w:rPr>
          <w:rFonts w:asciiTheme="minorHAnsi" w:hAnsiTheme="minorHAnsi" w:cstheme="minorHAnsi"/>
          <w:szCs w:val="24"/>
        </w:rPr>
        <w:t>г.Москва</w:t>
      </w:r>
      <w:proofErr w:type="spellEnd"/>
      <w:r w:rsidRPr="006C67BC">
        <w:rPr>
          <w:rFonts w:asciiTheme="minorHAnsi" w:hAnsiTheme="minorHAnsi" w:cstheme="minorHAnsi"/>
          <w:szCs w:val="24"/>
        </w:rPr>
        <w:t xml:space="preserve">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proofErr w:type="gramStart"/>
            <w:r w:rsidRPr="006C67BC">
              <w:rPr>
                <w:rFonts w:asciiTheme="minorHAnsi" w:hAnsiTheme="minorHAnsi" w:cstheme="minorHAnsi"/>
                <w:sz w:val="18"/>
                <w:szCs w:val="18"/>
              </w:rPr>
              <w:t>№  документа</w:t>
            </w:r>
            <w:proofErr w:type="gramEnd"/>
          </w:p>
        </w:tc>
        <w:tc>
          <w:tcPr>
            <w:tcW w:w="140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jc w:val="center"/>
              <w:rPr>
                <w:rFonts w:asciiTheme="minorHAnsi" w:hAnsiTheme="minorHAnsi" w:cstheme="minorHAnsi"/>
                <w:i/>
                <w:sz w:val="18"/>
                <w:szCs w:val="18"/>
              </w:rPr>
            </w:pPr>
          </w:p>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rsidR="00906774" w:rsidRPr="006C67BC" w:rsidRDefault="00906774" w:rsidP="00747A7A">
            <w:pPr>
              <w:jc w:val="center"/>
              <w:rPr>
                <w:rFonts w:asciiTheme="minorHAnsi" w:hAnsiTheme="minorHAnsi" w:cstheme="minorHAnsi"/>
                <w:i/>
                <w:sz w:val="18"/>
                <w:szCs w:val="18"/>
              </w:rPr>
            </w:pPr>
          </w:p>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rsidR="00906774" w:rsidRPr="006C67BC" w:rsidRDefault="00906774" w:rsidP="00747A7A">
            <w:pPr>
              <w:jc w:val="center"/>
              <w:rPr>
                <w:rFonts w:asciiTheme="minorHAnsi" w:hAnsiTheme="minorHAnsi" w:cstheme="minorHAnsi"/>
                <w:i/>
                <w:sz w:val="18"/>
                <w:szCs w:val="18"/>
              </w:rPr>
            </w:pPr>
          </w:p>
        </w:tc>
      </w:tr>
      <w:tr w:rsidR="00906774" w:rsidRPr="006C67BC"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rsidTr="00747A7A">
        <w:trPr>
          <w:trHeight w:val="55"/>
        </w:trPr>
        <w:tc>
          <w:tcPr>
            <w:tcW w:w="1011"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r>
      <w:tr w:rsidR="00906774" w:rsidRPr="006C67BC"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r>
      <w:tr w:rsidR="00906774" w:rsidRPr="006C67BC"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rPr>
                <w:rFonts w:asciiTheme="minorHAnsi" w:hAnsiTheme="minorHAnsi" w:cstheme="minorHAnsi"/>
                <w:b/>
                <w:i/>
                <w:sz w:val="18"/>
                <w:szCs w:val="18"/>
              </w:rPr>
            </w:pPr>
          </w:p>
        </w:tc>
      </w:tr>
    </w:tbl>
    <w:p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ВСЕГО: Расходы Продавца __________________ руб., в том числе НДС 20%_____________ (</w:t>
      </w:r>
      <w:proofErr w:type="gramStart"/>
      <w:r w:rsidRPr="006C67BC">
        <w:rPr>
          <w:rFonts w:asciiTheme="minorHAnsi" w:hAnsiTheme="minorHAnsi" w:cstheme="minorHAnsi"/>
          <w:sz w:val="20"/>
        </w:rPr>
        <w:t>руб.)_</w:t>
      </w:r>
      <w:proofErr w:type="gramEnd"/>
      <w:r w:rsidRPr="006C67BC">
        <w:rPr>
          <w:rFonts w:asciiTheme="minorHAnsi" w:hAnsiTheme="minorHAnsi" w:cstheme="minorHAnsi"/>
          <w:sz w:val="20"/>
        </w:rPr>
        <w:t xml:space="preserve">_________(коп.)       </w:t>
      </w:r>
    </w:p>
    <w:p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w:t>
      </w:r>
      <w:proofErr w:type="gramStart"/>
      <w:r w:rsidRPr="006C67BC">
        <w:rPr>
          <w:rFonts w:asciiTheme="minorHAnsi" w:hAnsiTheme="minorHAnsi" w:cstheme="minorHAnsi"/>
          <w:sz w:val="20"/>
        </w:rPr>
        <w:t>Продавца  (</w:t>
      </w:r>
      <w:proofErr w:type="gramEnd"/>
      <w:r w:rsidRPr="006C67BC">
        <w:rPr>
          <w:rFonts w:asciiTheme="minorHAnsi" w:hAnsiTheme="minorHAnsi" w:cstheme="minorHAnsi"/>
          <w:sz w:val="20"/>
        </w:rPr>
        <w:t xml:space="preserve">3,0 % от суммы расходов)__________________ руб., в том числе НДС 20% ______________ (руб.)__________(коп.) </w:t>
      </w:r>
    </w:p>
    <w:p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rsidR="00906774" w:rsidRPr="006C67BC" w:rsidRDefault="00906774" w:rsidP="00906774">
      <w:pPr>
        <w:widowControl w:val="0"/>
        <w:autoSpaceDE w:val="0"/>
        <w:autoSpaceDN w:val="0"/>
        <w:adjustRightInd w:val="0"/>
        <w:spacing w:after="0"/>
        <w:rPr>
          <w:rFonts w:asciiTheme="minorHAnsi" w:hAnsiTheme="minorHAnsi" w:cstheme="minorHAnsi"/>
          <w:i/>
          <w:sz w:val="20"/>
        </w:rPr>
      </w:pPr>
      <w:proofErr w:type="gramStart"/>
      <w:r w:rsidRPr="006C67BC">
        <w:rPr>
          <w:rFonts w:asciiTheme="minorHAnsi" w:hAnsiTheme="minorHAnsi" w:cstheme="minorHAnsi"/>
          <w:sz w:val="20"/>
        </w:rPr>
        <w:t xml:space="preserve">Продавец:   </w:t>
      </w:r>
      <w:proofErr w:type="gramEnd"/>
      <w:r w:rsidRPr="006C67BC">
        <w:rPr>
          <w:rFonts w:asciiTheme="minorHAnsi" w:hAnsiTheme="minorHAnsi" w:cstheme="minorHAnsi"/>
          <w:sz w:val="20"/>
        </w:rPr>
        <w:t xml:space="preserve">                                                                                                                                                                              Покупатель:                                                           </w:t>
      </w:r>
    </w:p>
    <w:p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rsidR="00906774" w:rsidRPr="006C67BC" w:rsidRDefault="00906774" w:rsidP="00906774">
      <w:pPr>
        <w:spacing w:after="0"/>
        <w:jc w:val="right"/>
        <w:rPr>
          <w:rFonts w:asciiTheme="minorHAnsi" w:eastAsiaTheme="minorHAnsi" w:hAnsiTheme="minorHAnsi" w:cstheme="minorHAnsi"/>
          <w:sz w:val="24"/>
          <w:szCs w:val="24"/>
        </w:rPr>
      </w:pPr>
    </w:p>
    <w:p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rsidR="00906774" w:rsidRPr="006C67BC" w:rsidRDefault="00906774" w:rsidP="00906774">
      <w:pPr>
        <w:spacing w:after="0"/>
        <w:jc w:val="center"/>
        <w:rPr>
          <w:rFonts w:asciiTheme="minorHAnsi" w:eastAsiaTheme="minorHAnsi" w:hAnsiTheme="minorHAnsi" w:cstheme="minorHAnsi"/>
          <w:i/>
          <w:sz w:val="24"/>
          <w:szCs w:val="24"/>
        </w:rPr>
      </w:pPr>
    </w:p>
    <w:p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w:t>
      </w:r>
      <w:proofErr w:type="gramStart"/>
      <w:r w:rsidRPr="006C67BC">
        <w:rPr>
          <w:rFonts w:asciiTheme="minorHAnsi" w:hAnsiTheme="minorHAnsi" w:cstheme="minorHAnsi"/>
          <w:b/>
          <w:szCs w:val="24"/>
        </w:rPr>
        <w:t>года  №</w:t>
      </w:r>
      <w:proofErr w:type="gramEnd"/>
      <w:r w:rsidRPr="006C67BC">
        <w:rPr>
          <w:rFonts w:asciiTheme="minorHAnsi" w:hAnsiTheme="minorHAnsi" w:cstheme="minorHAnsi"/>
          <w:b/>
          <w:szCs w:val="24"/>
        </w:rPr>
        <w:t xml:space="preserve"> _________________</w:t>
      </w:r>
      <w:r w:rsidRPr="006C67BC">
        <w:rPr>
          <w:rFonts w:asciiTheme="minorHAnsi" w:eastAsiaTheme="minorHAnsi" w:hAnsiTheme="minorHAnsi" w:cstheme="minorHAnsi"/>
          <w:i/>
          <w:sz w:val="24"/>
          <w:szCs w:val="24"/>
        </w:rPr>
        <w:tab/>
      </w:r>
    </w:p>
    <w:p w:rsidR="00906774" w:rsidRPr="006C67BC" w:rsidRDefault="00906774" w:rsidP="00906774">
      <w:pPr>
        <w:spacing w:after="0"/>
        <w:jc w:val="center"/>
        <w:rPr>
          <w:rFonts w:asciiTheme="minorHAnsi" w:eastAsiaTheme="minorHAnsi" w:hAnsiTheme="minorHAnsi" w:cstheme="minorHAnsi"/>
          <w:i/>
          <w:sz w:val="24"/>
          <w:szCs w:val="24"/>
        </w:rPr>
      </w:pPr>
    </w:p>
    <w:p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w:t>
      </w:r>
      <w:proofErr w:type="gramStart"/>
      <w:r w:rsidRPr="006C67BC">
        <w:rPr>
          <w:rFonts w:asciiTheme="minorHAnsi" w:hAnsiTheme="minorHAnsi" w:cstheme="minorHAnsi"/>
          <w:sz w:val="24"/>
          <w:szCs w:val="24"/>
        </w:rPr>
        <w:t>_»  _</w:t>
      </w:r>
      <w:proofErr w:type="gramEnd"/>
      <w:r w:rsidRPr="006C67BC">
        <w:rPr>
          <w:rFonts w:asciiTheme="minorHAnsi" w:hAnsiTheme="minorHAnsi" w:cstheme="minorHAnsi"/>
          <w:sz w:val="24"/>
          <w:szCs w:val="24"/>
        </w:rPr>
        <w:t>_____________20____года</w:t>
      </w:r>
    </w:p>
    <w:p w:rsidR="00CC6629" w:rsidRPr="006C67BC" w:rsidRDefault="00CC6629" w:rsidP="00906774">
      <w:pPr>
        <w:tabs>
          <w:tab w:val="left" w:pos="5520"/>
        </w:tabs>
        <w:spacing w:after="0"/>
        <w:jc w:val="right"/>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tbl>
      <w:tblPr>
        <w:tblStyle w:val="af"/>
        <w:tblW w:w="0" w:type="auto"/>
        <w:tblLook w:val="04A0" w:firstRow="1" w:lastRow="0" w:firstColumn="1" w:lastColumn="0" w:noHBand="0" w:noVBand="1"/>
      </w:tblPr>
      <w:tblGrid>
        <w:gridCol w:w="798"/>
        <w:gridCol w:w="3373"/>
        <w:gridCol w:w="3152"/>
        <w:gridCol w:w="2758"/>
      </w:tblGrid>
      <w:tr w:rsidR="00906774" w:rsidRPr="006C67BC" w:rsidTr="00747A7A">
        <w:tc>
          <w:tcPr>
            <w:tcW w:w="823"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jc w:val="center"/>
              <w:rPr>
                <w:rFonts w:asciiTheme="minorHAnsi" w:hAnsiTheme="minorHAnsi" w:cstheme="minorHAnsi"/>
                <w:sz w:val="24"/>
                <w:szCs w:val="24"/>
              </w:rPr>
            </w:pPr>
          </w:p>
          <w:p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jc w:val="center"/>
              <w:rPr>
                <w:rFonts w:asciiTheme="minorHAnsi" w:hAnsiTheme="minorHAnsi" w:cstheme="minorHAnsi"/>
                <w:sz w:val="24"/>
                <w:szCs w:val="24"/>
              </w:rPr>
            </w:pPr>
          </w:p>
          <w:p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 xml:space="preserve">Станция, </w:t>
            </w:r>
            <w:proofErr w:type="spellStart"/>
            <w:r w:rsidRPr="006C67BC">
              <w:rPr>
                <w:rFonts w:asciiTheme="minorHAnsi" w:hAnsiTheme="minorHAnsi" w:cstheme="minorHAnsi"/>
                <w:sz w:val="24"/>
                <w:szCs w:val="24"/>
              </w:rPr>
              <w:t>ж.д</w:t>
            </w:r>
            <w:proofErr w:type="spellEnd"/>
            <w:r w:rsidRPr="006C67BC">
              <w:rPr>
                <w:rFonts w:asciiTheme="minorHAnsi" w:hAnsiTheme="minorHAnsi" w:cstheme="minorHAnsi"/>
                <w:sz w:val="24"/>
                <w:szCs w:val="24"/>
              </w:rPr>
              <w:t>., утилизации КГМК</w:t>
            </w:r>
          </w:p>
        </w:tc>
      </w:tr>
      <w:tr w:rsidR="00906774" w:rsidRPr="006C67BC" w:rsidTr="00747A7A">
        <w:tc>
          <w:tcPr>
            <w:tcW w:w="82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r>
      <w:tr w:rsidR="00906774" w:rsidRPr="006C67BC" w:rsidTr="00747A7A">
        <w:tc>
          <w:tcPr>
            <w:tcW w:w="82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r>
      <w:tr w:rsidR="00906774" w:rsidRPr="006C67BC" w:rsidTr="00747A7A">
        <w:tc>
          <w:tcPr>
            <w:tcW w:w="823"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rsidR="00906774" w:rsidRPr="006C67BC" w:rsidRDefault="00906774" w:rsidP="00747A7A">
            <w:pPr>
              <w:tabs>
                <w:tab w:val="left" w:pos="5520"/>
              </w:tabs>
              <w:rPr>
                <w:rFonts w:asciiTheme="minorHAnsi" w:hAnsiTheme="minorHAnsi" w:cstheme="minorHAnsi"/>
                <w:sz w:val="24"/>
                <w:szCs w:val="24"/>
              </w:rPr>
            </w:pPr>
          </w:p>
        </w:tc>
      </w:tr>
    </w:tbl>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tabs>
          <w:tab w:val="left" w:pos="5520"/>
        </w:tabs>
        <w:spacing w:after="0"/>
        <w:rPr>
          <w:rFonts w:asciiTheme="minorHAnsi" w:hAnsiTheme="minorHAnsi" w:cstheme="minorHAnsi"/>
          <w:sz w:val="24"/>
          <w:szCs w:val="24"/>
        </w:rPr>
      </w:pPr>
    </w:p>
    <w:p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rsidTr="007B1070">
        <w:tc>
          <w:tcPr>
            <w:tcW w:w="4975" w:type="dxa"/>
            <w:hideMark/>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rsidR="00906774" w:rsidRPr="006C67BC" w:rsidRDefault="00906774" w:rsidP="00906774">
      <w:pPr>
        <w:tabs>
          <w:tab w:val="left" w:pos="5520"/>
        </w:tabs>
        <w:spacing w:after="0"/>
        <w:rPr>
          <w:rFonts w:asciiTheme="minorHAnsi" w:hAnsiTheme="minorHAnsi" w:cstheme="minorHAnsi"/>
          <w:sz w:val="24"/>
          <w:szCs w:val="24"/>
        </w:rPr>
      </w:pPr>
    </w:p>
    <w:p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rsidR="004B2350" w:rsidRPr="006C67BC" w:rsidRDefault="004B2350" w:rsidP="004B2350">
      <w:pPr>
        <w:jc w:val="right"/>
        <w:rPr>
          <w:rFonts w:asciiTheme="minorHAnsi" w:eastAsiaTheme="minorHAnsi" w:hAnsiTheme="minorHAnsi" w:cstheme="minorHAnsi"/>
          <w:sz w:val="24"/>
          <w:szCs w:val="24"/>
        </w:rPr>
      </w:pPr>
    </w:p>
    <w:p w:rsidR="004B2350" w:rsidRPr="006C67BC" w:rsidRDefault="004B2350" w:rsidP="004B2350">
      <w:pPr>
        <w:jc w:val="right"/>
        <w:rPr>
          <w:rFonts w:asciiTheme="minorHAnsi" w:eastAsiaTheme="minorHAnsi" w:hAnsiTheme="minorHAnsi" w:cstheme="minorHAnsi"/>
          <w:sz w:val="24"/>
          <w:szCs w:val="24"/>
        </w:rPr>
      </w:pPr>
    </w:p>
    <w:p w:rsidR="004B2350" w:rsidRPr="006C67BC" w:rsidRDefault="004B2350" w:rsidP="004B2350">
      <w:pPr>
        <w:jc w:val="right"/>
        <w:rPr>
          <w:rFonts w:asciiTheme="minorHAnsi" w:eastAsiaTheme="minorHAnsi" w:hAnsiTheme="minorHAnsi" w:cstheme="minorHAnsi"/>
          <w:sz w:val="24"/>
          <w:szCs w:val="24"/>
        </w:rPr>
      </w:pPr>
    </w:p>
    <w:p w:rsidR="004B2350" w:rsidRPr="006C67BC" w:rsidRDefault="004B2350" w:rsidP="004B2350">
      <w:pPr>
        <w:jc w:val="right"/>
        <w:rPr>
          <w:rFonts w:asciiTheme="minorHAnsi" w:eastAsiaTheme="minorHAnsi" w:hAnsiTheme="minorHAnsi" w:cstheme="minorHAnsi"/>
          <w:sz w:val="24"/>
          <w:szCs w:val="24"/>
        </w:rPr>
      </w:pPr>
    </w:p>
    <w:p w:rsidR="004B2350" w:rsidRPr="006C67BC" w:rsidRDefault="004B2350" w:rsidP="004B2350">
      <w:pPr>
        <w:jc w:val="right"/>
        <w:rPr>
          <w:rFonts w:asciiTheme="minorHAnsi" w:eastAsiaTheme="minorHAnsi" w:hAnsiTheme="minorHAnsi" w:cstheme="minorHAnsi"/>
          <w:sz w:val="24"/>
          <w:szCs w:val="24"/>
        </w:rPr>
      </w:pPr>
    </w:p>
    <w:p w:rsidR="004B2350" w:rsidRPr="006C67BC" w:rsidRDefault="004B2350" w:rsidP="004B2350">
      <w:pPr>
        <w:jc w:val="right"/>
        <w:rPr>
          <w:rFonts w:asciiTheme="minorHAnsi" w:eastAsiaTheme="minorHAnsi" w:hAnsiTheme="minorHAnsi" w:cstheme="minorHAnsi"/>
          <w:sz w:val="24"/>
          <w:szCs w:val="24"/>
        </w:rPr>
      </w:pPr>
    </w:p>
    <w:p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t>Приложение № 8</w:t>
      </w:r>
    </w:p>
    <w:p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rsidR="004B2350" w:rsidRPr="006C67BC" w:rsidRDefault="004B2350" w:rsidP="004B2350">
      <w:pPr>
        <w:spacing w:after="0"/>
        <w:jc w:val="right"/>
        <w:rPr>
          <w:rFonts w:asciiTheme="minorHAnsi" w:eastAsiaTheme="minorHAnsi" w:hAnsiTheme="minorHAnsi" w:cstheme="minorHAnsi"/>
          <w:sz w:val="24"/>
          <w:szCs w:val="24"/>
        </w:rPr>
      </w:pPr>
    </w:p>
    <w:p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rsidR="004B2350" w:rsidRPr="006C67BC" w:rsidRDefault="004B2350" w:rsidP="004B2350">
      <w:pPr>
        <w:spacing w:after="0"/>
        <w:jc w:val="center"/>
        <w:rPr>
          <w:rFonts w:asciiTheme="minorHAnsi" w:eastAsiaTheme="minorHAnsi" w:hAnsiTheme="minorHAnsi" w:cstheme="minorHAnsi"/>
          <w:i/>
          <w:sz w:val="24"/>
          <w:szCs w:val="24"/>
        </w:rPr>
      </w:pPr>
    </w:p>
    <w:p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w:t>
      </w:r>
      <w:proofErr w:type="gramStart"/>
      <w:r w:rsidRPr="006C67BC">
        <w:rPr>
          <w:rFonts w:asciiTheme="minorHAnsi" w:hAnsiTheme="minorHAnsi" w:cstheme="minorHAnsi"/>
          <w:b/>
          <w:szCs w:val="24"/>
        </w:rPr>
        <w:t>года  №</w:t>
      </w:r>
      <w:proofErr w:type="gramEnd"/>
      <w:r w:rsidRPr="006C67BC">
        <w:rPr>
          <w:rFonts w:asciiTheme="minorHAnsi" w:hAnsiTheme="minorHAnsi" w:cstheme="minorHAnsi"/>
          <w:b/>
          <w:szCs w:val="24"/>
        </w:rPr>
        <w:t xml:space="preserve"> _________________</w:t>
      </w:r>
      <w:r w:rsidRPr="006C67BC">
        <w:rPr>
          <w:rFonts w:asciiTheme="minorHAnsi" w:eastAsiaTheme="minorHAnsi" w:hAnsiTheme="minorHAnsi" w:cstheme="minorHAnsi"/>
          <w:i/>
          <w:sz w:val="24"/>
          <w:szCs w:val="24"/>
        </w:rPr>
        <w:tab/>
      </w:r>
    </w:p>
    <w:p w:rsidR="004B2350" w:rsidRPr="006C67BC" w:rsidRDefault="004B2350" w:rsidP="004B2350">
      <w:pPr>
        <w:spacing w:after="0"/>
        <w:jc w:val="center"/>
        <w:rPr>
          <w:rFonts w:asciiTheme="minorHAnsi" w:eastAsiaTheme="minorHAnsi" w:hAnsiTheme="minorHAnsi" w:cstheme="minorHAnsi"/>
          <w:i/>
          <w:sz w:val="24"/>
          <w:szCs w:val="24"/>
        </w:rPr>
      </w:pPr>
    </w:p>
    <w:p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w:t>
      </w:r>
      <w:proofErr w:type="gramStart"/>
      <w:r w:rsidRPr="006C67BC">
        <w:rPr>
          <w:rFonts w:asciiTheme="minorHAnsi" w:hAnsiTheme="minorHAnsi" w:cstheme="minorHAnsi"/>
          <w:sz w:val="24"/>
          <w:szCs w:val="24"/>
        </w:rPr>
        <w:t>_»  _</w:t>
      </w:r>
      <w:proofErr w:type="gramEnd"/>
      <w:r w:rsidRPr="006C67BC">
        <w:rPr>
          <w:rFonts w:asciiTheme="minorHAnsi" w:hAnsiTheme="minorHAnsi" w:cstheme="minorHAnsi"/>
          <w:sz w:val="24"/>
          <w:szCs w:val="24"/>
        </w:rPr>
        <w:t>_____________20____года</w:t>
      </w:r>
    </w:p>
    <w:p w:rsidR="00CC6629" w:rsidRPr="006C67BC" w:rsidRDefault="00CC6629" w:rsidP="004B2350">
      <w:pPr>
        <w:tabs>
          <w:tab w:val="left" w:pos="5520"/>
        </w:tabs>
        <w:spacing w:after="0"/>
        <w:jc w:val="right"/>
        <w:rPr>
          <w:rFonts w:asciiTheme="minorHAnsi" w:hAnsiTheme="minorHAnsi" w:cstheme="minorHAnsi"/>
          <w:sz w:val="24"/>
          <w:szCs w:val="24"/>
        </w:rPr>
      </w:pPr>
    </w:p>
    <w:p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w:t>
      </w:r>
      <w:proofErr w:type="spellStart"/>
      <w:r w:rsidRPr="006C67BC">
        <w:rPr>
          <w:rFonts w:asciiTheme="minorHAnsi" w:hAnsiTheme="minorHAnsi" w:cstheme="minorHAnsi"/>
          <w:sz w:val="24"/>
          <w:szCs w:val="24"/>
        </w:rPr>
        <w:t>Русагротранс</w:t>
      </w:r>
      <w:proofErr w:type="spellEnd"/>
      <w:r w:rsidRPr="006C67BC">
        <w:rPr>
          <w:rFonts w:asciiTheme="minorHAnsi" w:hAnsiTheme="minorHAnsi" w:cstheme="minorHAnsi"/>
          <w:sz w:val="24"/>
          <w:szCs w:val="24"/>
        </w:rPr>
        <w:t>»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rsidTr="00006A06">
        <w:tc>
          <w:tcPr>
            <w:tcW w:w="665" w:type="dxa"/>
            <w:tcBorders>
              <w:top w:val="single" w:sz="4" w:space="0" w:color="auto"/>
              <w:left w:val="single" w:sz="4" w:space="0" w:color="auto"/>
              <w:bottom w:val="single" w:sz="4" w:space="0" w:color="auto"/>
              <w:right w:val="single" w:sz="4" w:space="0" w:color="auto"/>
            </w:tcBorders>
            <w:hideMark/>
          </w:tcPr>
          <w:p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jc w:val="center"/>
              <w:rPr>
                <w:rFonts w:asciiTheme="minorHAnsi" w:hAnsiTheme="minorHAnsi" w:cstheme="minorHAnsi"/>
                <w:sz w:val="24"/>
                <w:szCs w:val="24"/>
              </w:rPr>
            </w:pPr>
          </w:p>
          <w:p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jc w:val="center"/>
              <w:rPr>
                <w:rFonts w:asciiTheme="minorHAnsi" w:hAnsiTheme="minorHAnsi" w:cstheme="minorHAnsi"/>
                <w:sz w:val="24"/>
                <w:szCs w:val="24"/>
              </w:rPr>
            </w:pPr>
          </w:p>
          <w:p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jc w:val="center"/>
              <w:rPr>
                <w:rFonts w:asciiTheme="minorHAnsi" w:hAnsiTheme="minorHAnsi" w:cstheme="minorHAnsi"/>
                <w:sz w:val="24"/>
                <w:szCs w:val="24"/>
              </w:rPr>
            </w:pPr>
          </w:p>
          <w:p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 xml:space="preserve">Место передачи Детали (наименование депо, станции примыкания депо, </w:t>
            </w:r>
            <w:proofErr w:type="spellStart"/>
            <w:r w:rsidRPr="006C67BC">
              <w:rPr>
                <w:rFonts w:asciiTheme="minorHAnsi" w:hAnsiTheme="minorHAnsi" w:cstheme="minorHAnsi"/>
                <w:sz w:val="24"/>
                <w:szCs w:val="24"/>
              </w:rPr>
              <w:t>ж.д</w:t>
            </w:r>
            <w:proofErr w:type="spellEnd"/>
            <w:r w:rsidRPr="006C67BC">
              <w:rPr>
                <w:rFonts w:asciiTheme="minorHAnsi" w:hAnsiTheme="minorHAnsi" w:cstheme="minorHAnsi"/>
                <w:sz w:val="24"/>
                <w:szCs w:val="24"/>
              </w:rPr>
              <w:t>.)</w:t>
            </w:r>
          </w:p>
        </w:tc>
      </w:tr>
      <w:tr w:rsidR="00006A06" w:rsidRPr="006C67BC" w:rsidTr="00006A06">
        <w:tc>
          <w:tcPr>
            <w:tcW w:w="665"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r>
      <w:tr w:rsidR="00006A06" w:rsidRPr="006C67BC" w:rsidTr="00006A06">
        <w:tc>
          <w:tcPr>
            <w:tcW w:w="665"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r>
      <w:tr w:rsidR="00006A06" w:rsidRPr="006C67BC" w:rsidTr="00006A06">
        <w:tc>
          <w:tcPr>
            <w:tcW w:w="665"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rsidR="00006A06" w:rsidRPr="006C67BC" w:rsidRDefault="00006A06" w:rsidP="008F16A1">
            <w:pPr>
              <w:tabs>
                <w:tab w:val="left" w:pos="5520"/>
              </w:tabs>
              <w:rPr>
                <w:rFonts w:asciiTheme="minorHAnsi" w:hAnsiTheme="minorHAnsi" w:cstheme="minorHAnsi"/>
                <w:sz w:val="24"/>
                <w:szCs w:val="24"/>
              </w:rPr>
            </w:pPr>
          </w:p>
        </w:tc>
      </w:tr>
    </w:tbl>
    <w:p w:rsidR="004B2350" w:rsidRPr="006C67BC" w:rsidRDefault="004B2350" w:rsidP="004B2350">
      <w:pPr>
        <w:tabs>
          <w:tab w:val="left" w:pos="5520"/>
        </w:tabs>
        <w:spacing w:after="0"/>
        <w:rPr>
          <w:rFonts w:asciiTheme="minorHAnsi" w:hAnsiTheme="minorHAnsi" w:cstheme="minorHAnsi"/>
          <w:sz w:val="24"/>
          <w:szCs w:val="24"/>
        </w:rPr>
      </w:pPr>
    </w:p>
    <w:p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rsidR="004B2350" w:rsidRPr="006C67BC" w:rsidRDefault="004B2350" w:rsidP="004B2350">
      <w:pPr>
        <w:tabs>
          <w:tab w:val="left" w:pos="5520"/>
        </w:tabs>
        <w:spacing w:after="0"/>
        <w:rPr>
          <w:rFonts w:asciiTheme="minorHAnsi" w:hAnsiTheme="minorHAnsi" w:cstheme="minorHAnsi"/>
          <w:sz w:val="24"/>
          <w:szCs w:val="24"/>
        </w:rPr>
      </w:pPr>
    </w:p>
    <w:p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proofErr w:type="gramStart"/>
      <w:r w:rsidR="00B374C3" w:rsidRPr="006C67BC">
        <w:rPr>
          <w:rFonts w:asciiTheme="minorHAnsi" w:hAnsiTheme="minorHAnsi" w:cstheme="minorHAnsi"/>
          <w:iCs/>
          <w:color w:val="000000"/>
          <w:sz w:val="18"/>
          <w:szCs w:val="18"/>
        </w:rPr>
        <w:t xml:space="preserve">должность)   </w:t>
      </w:r>
      <w:proofErr w:type="gramEnd"/>
      <w:r w:rsidR="00B374C3"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w:t>
      </w:r>
      <w:proofErr w:type="gramStart"/>
      <w:r w:rsidRPr="006C67BC">
        <w:rPr>
          <w:rFonts w:asciiTheme="minorHAnsi" w:hAnsiTheme="minorHAnsi" w:cstheme="minorHAnsi"/>
          <w:b/>
          <w:sz w:val="24"/>
          <w:szCs w:val="24"/>
        </w:rPr>
        <w:t>Продавца:</w:t>
      </w:r>
      <w:r w:rsidR="00F22EFC" w:rsidRPr="006C67BC">
        <w:rPr>
          <w:rFonts w:asciiTheme="minorHAnsi" w:hAnsiTheme="minorHAnsi" w:cstheme="minorHAnsi"/>
          <w:b/>
          <w:sz w:val="24"/>
          <w:szCs w:val="24"/>
        </w:rPr>
        <w:t xml:space="preserve">   </w:t>
      </w:r>
      <w:proofErr w:type="gramEnd"/>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rsidTr="008F16A1">
        <w:tc>
          <w:tcPr>
            <w:tcW w:w="5153" w:type="dxa"/>
            <w:hideMark/>
          </w:tcPr>
          <w:p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D73" w:rsidRDefault="00274D73">
      <w:pPr>
        <w:spacing w:after="0" w:line="240" w:lineRule="auto"/>
      </w:pPr>
      <w:r>
        <w:separator/>
      </w:r>
    </w:p>
  </w:endnote>
  <w:endnote w:type="continuationSeparator" w:id="0">
    <w:p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D73" w:rsidRDefault="00274D73">
      <w:pPr>
        <w:spacing w:after="0" w:line="240" w:lineRule="auto"/>
      </w:pPr>
      <w:r>
        <w:separator/>
      </w:r>
    </w:p>
  </w:footnote>
  <w:footnote w:type="continuationSeparator" w:id="0">
    <w:p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401E"/>
    <w:rsid w:val="004A448F"/>
    <w:rsid w:val="004B0217"/>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377A1"/>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680B2"/>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BD66-8AD5-47D7-AF53-F88CE723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5631</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cp:lastModifiedBy>
  <cp:revision>18</cp:revision>
  <cp:lastPrinted>2022-06-28T11:47:00Z</cp:lastPrinted>
  <dcterms:created xsi:type="dcterms:W3CDTF">2022-06-28T07:00:00Z</dcterms:created>
  <dcterms:modified xsi:type="dcterms:W3CDTF">2022-11-15T11:56:00Z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